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36E3" w14:textId="77777777" w:rsidR="0006214C" w:rsidRDefault="00236869">
      <w:pPr>
        <w:adjustRightInd w:val="0"/>
        <w:snapToGrid w:val="0"/>
        <w:spacing w:line="360" w:lineRule="auto"/>
        <w:jc w:val="center"/>
        <w:rPr>
          <w:rFonts w:ascii="黑体" w:eastAsia="黑体" w:hAnsi="黑体"/>
          <w:b/>
          <w:sz w:val="32"/>
          <w:szCs w:val="32"/>
        </w:rPr>
      </w:pPr>
      <w:r>
        <w:rPr>
          <w:rFonts w:ascii="黑体" w:eastAsia="黑体" w:hAnsi="黑体"/>
          <w:b/>
          <w:sz w:val="32"/>
          <w:szCs w:val="32"/>
        </w:rPr>
        <w:t>2022</w:t>
      </w:r>
      <w:r>
        <w:rPr>
          <w:rFonts w:ascii="黑体" w:eastAsia="黑体" w:hAnsi="黑体" w:hint="eastAsia"/>
          <w:b/>
          <w:sz w:val="32"/>
          <w:szCs w:val="32"/>
        </w:rPr>
        <w:t>年度南京大学历史学院</w:t>
      </w:r>
    </w:p>
    <w:p w14:paraId="3E167EB4" w14:textId="77777777" w:rsidR="0006214C" w:rsidRDefault="00236869">
      <w:pPr>
        <w:adjustRightInd w:val="0"/>
        <w:snapToGrid w:val="0"/>
        <w:spacing w:line="360" w:lineRule="auto"/>
        <w:jc w:val="center"/>
        <w:rPr>
          <w:rFonts w:ascii="黑体" w:eastAsia="黑体" w:hAnsi="黑体"/>
          <w:b/>
          <w:sz w:val="32"/>
          <w:szCs w:val="32"/>
        </w:rPr>
      </w:pPr>
      <w:r>
        <w:rPr>
          <w:rFonts w:ascii="黑体" w:eastAsia="黑体" w:hAnsi="黑体" w:hint="eastAsia"/>
          <w:b/>
          <w:sz w:val="32"/>
          <w:szCs w:val="32"/>
        </w:rPr>
        <w:t>推免生遴选工作实施细则</w:t>
      </w:r>
    </w:p>
    <w:p w14:paraId="000789E0" w14:textId="77777777" w:rsidR="0006214C" w:rsidRDefault="00236869">
      <w:pPr>
        <w:pStyle w:val="a8"/>
        <w:spacing w:line="360" w:lineRule="auto"/>
        <w:ind w:firstLineChars="0" w:firstLine="0"/>
        <w:rPr>
          <w:rFonts w:ascii="黑体" w:eastAsia="黑体" w:hAnsi="黑体"/>
          <w:b/>
          <w:sz w:val="28"/>
          <w:szCs w:val="24"/>
        </w:rPr>
      </w:pPr>
      <w:r>
        <w:rPr>
          <w:rFonts w:ascii="黑体" w:eastAsia="黑体" w:hAnsi="黑体" w:hint="eastAsia"/>
          <w:b/>
          <w:sz w:val="28"/>
          <w:szCs w:val="24"/>
        </w:rPr>
        <w:t>一、推免生遴选工作指导思想</w:t>
      </w:r>
    </w:p>
    <w:p w14:paraId="3C40F89E" w14:textId="77777777" w:rsidR="0006214C" w:rsidRDefault="00236869">
      <w:pPr>
        <w:pStyle w:val="a8"/>
        <w:spacing w:line="360" w:lineRule="auto"/>
        <w:ind w:firstLine="480"/>
        <w:rPr>
          <w:rFonts w:ascii="宋体" w:hAnsi="宋体"/>
          <w:sz w:val="24"/>
          <w:szCs w:val="24"/>
        </w:rPr>
      </w:pPr>
      <w:proofErr w:type="gramStart"/>
      <w:r>
        <w:rPr>
          <w:rFonts w:ascii="宋体" w:hAnsi="宋体" w:hint="eastAsia"/>
          <w:sz w:val="24"/>
          <w:szCs w:val="24"/>
        </w:rPr>
        <w:t>本院推免工作</w:t>
      </w:r>
      <w:proofErr w:type="gramEnd"/>
      <w:r>
        <w:rPr>
          <w:rFonts w:ascii="宋体" w:hAnsi="宋体" w:hint="eastAsia"/>
          <w:sz w:val="24"/>
          <w:szCs w:val="24"/>
        </w:rPr>
        <w:t>坚持公平、公开、公正原则，坚决杜绝各种不正之风，</w:t>
      </w:r>
      <w:proofErr w:type="gramStart"/>
      <w:r>
        <w:rPr>
          <w:rFonts w:ascii="宋体" w:hAnsi="宋体" w:hint="eastAsia"/>
          <w:sz w:val="24"/>
          <w:szCs w:val="24"/>
        </w:rPr>
        <w:t>确保推免工作</w:t>
      </w:r>
      <w:proofErr w:type="gramEnd"/>
      <w:r>
        <w:rPr>
          <w:rFonts w:ascii="宋体" w:hAnsi="宋体" w:hint="eastAsia"/>
          <w:sz w:val="24"/>
          <w:szCs w:val="24"/>
        </w:rPr>
        <w:t>有序进行。在具体工作过程中，将严格遵守《南京大学关于做好推荐2022年应届优秀本科毕业生免试攻读硕士学位研究生工作的通知》《南京大学</w:t>
      </w:r>
      <w:r>
        <w:rPr>
          <w:rFonts w:ascii="宋体" w:hAnsi="宋体"/>
          <w:sz w:val="24"/>
          <w:szCs w:val="24"/>
        </w:rPr>
        <w:t>遴选推荐</w:t>
      </w:r>
      <w:r>
        <w:rPr>
          <w:rFonts w:ascii="宋体" w:hAnsi="宋体" w:hint="eastAsia"/>
          <w:sz w:val="24"/>
          <w:szCs w:val="24"/>
        </w:rPr>
        <w:t>应届</w:t>
      </w:r>
      <w:r>
        <w:rPr>
          <w:rFonts w:ascii="宋体" w:hAnsi="宋体"/>
          <w:sz w:val="24"/>
          <w:szCs w:val="24"/>
        </w:rPr>
        <w:t>优秀本科毕业生免试攻读硕士学位</w:t>
      </w:r>
      <w:r>
        <w:rPr>
          <w:rFonts w:ascii="宋体" w:hAnsi="宋体" w:hint="eastAsia"/>
          <w:sz w:val="24"/>
          <w:szCs w:val="24"/>
        </w:rPr>
        <w:t>研究生</w:t>
      </w:r>
      <w:r>
        <w:rPr>
          <w:rFonts w:ascii="宋体" w:hAnsi="宋体"/>
          <w:sz w:val="24"/>
          <w:szCs w:val="24"/>
        </w:rPr>
        <w:t>工作</w:t>
      </w:r>
      <w:r>
        <w:rPr>
          <w:rFonts w:ascii="宋体" w:hAnsi="宋体" w:hint="eastAsia"/>
          <w:sz w:val="24"/>
          <w:szCs w:val="24"/>
        </w:rPr>
        <w:t>办法》及学校相关规定。围绕质量核心，完善全面考查、综合评价、择优选拔的推免生评价体系和工作机制，突出能力考查，注重一贯表现，强化对学生科研创新潜质和专业能力倾向的考核。</w:t>
      </w:r>
    </w:p>
    <w:p w14:paraId="238E9F9E" w14:textId="77777777" w:rsidR="0006214C" w:rsidRDefault="0006214C">
      <w:pPr>
        <w:pStyle w:val="a8"/>
        <w:spacing w:line="360" w:lineRule="auto"/>
        <w:ind w:firstLineChars="0" w:firstLine="0"/>
        <w:rPr>
          <w:rFonts w:ascii="宋体"/>
          <w:bCs/>
          <w:sz w:val="24"/>
          <w:szCs w:val="24"/>
        </w:rPr>
      </w:pPr>
    </w:p>
    <w:p w14:paraId="318E25D3" w14:textId="77777777" w:rsidR="0006214C" w:rsidRDefault="00236869">
      <w:pPr>
        <w:pStyle w:val="a8"/>
        <w:spacing w:line="360" w:lineRule="auto"/>
        <w:ind w:firstLineChars="0" w:firstLine="0"/>
        <w:rPr>
          <w:rFonts w:ascii="黑体" w:eastAsia="黑体" w:hAnsi="黑体"/>
          <w:b/>
          <w:sz w:val="28"/>
          <w:szCs w:val="24"/>
        </w:rPr>
      </w:pPr>
      <w:r>
        <w:rPr>
          <w:rFonts w:ascii="黑体" w:eastAsia="黑体" w:hAnsi="黑体" w:hint="eastAsia"/>
          <w:b/>
          <w:sz w:val="28"/>
          <w:szCs w:val="24"/>
        </w:rPr>
        <w:t>二、院系推免生遴选工作小组</w:t>
      </w:r>
    </w:p>
    <w:p w14:paraId="354DD6AF" w14:textId="77777777" w:rsidR="0006214C" w:rsidRDefault="00236869">
      <w:pPr>
        <w:pStyle w:val="a8"/>
        <w:spacing w:line="360" w:lineRule="auto"/>
        <w:ind w:firstLineChars="0" w:firstLine="480"/>
        <w:rPr>
          <w:rFonts w:ascii="宋体" w:hAnsi="宋体"/>
          <w:sz w:val="24"/>
          <w:szCs w:val="24"/>
        </w:rPr>
      </w:pPr>
      <w:r>
        <w:rPr>
          <w:rFonts w:ascii="宋体" w:hAnsi="宋体" w:hint="eastAsia"/>
          <w:sz w:val="24"/>
          <w:szCs w:val="24"/>
        </w:rPr>
        <w:t>组长：王涛</w:t>
      </w:r>
    </w:p>
    <w:p w14:paraId="0631D8E9" w14:textId="77777777" w:rsidR="0006214C" w:rsidRDefault="00236869">
      <w:pPr>
        <w:pStyle w:val="a8"/>
        <w:spacing w:line="360" w:lineRule="auto"/>
        <w:ind w:firstLineChars="0" w:firstLine="480"/>
        <w:rPr>
          <w:rFonts w:ascii="宋体" w:hAnsi="宋体"/>
          <w:sz w:val="24"/>
          <w:szCs w:val="24"/>
        </w:rPr>
      </w:pPr>
      <w:r>
        <w:rPr>
          <w:rFonts w:ascii="宋体" w:hAnsi="宋体" w:hint="eastAsia"/>
          <w:sz w:val="24"/>
          <w:szCs w:val="24"/>
        </w:rPr>
        <w:t>成员：任玲玲、杨骏、李力、张学锋、张萌、田捷</w:t>
      </w:r>
    </w:p>
    <w:p w14:paraId="415B143F" w14:textId="77777777" w:rsidR="0006214C" w:rsidRDefault="00236869">
      <w:pPr>
        <w:pStyle w:val="a8"/>
        <w:spacing w:line="360" w:lineRule="auto"/>
        <w:ind w:firstLine="480"/>
        <w:rPr>
          <w:rFonts w:ascii="宋体"/>
          <w:bCs/>
          <w:sz w:val="24"/>
          <w:szCs w:val="24"/>
        </w:rPr>
      </w:pPr>
      <w:r>
        <w:rPr>
          <w:rFonts w:ascii="宋体" w:hAnsi="宋体" w:hint="eastAsia"/>
          <w:sz w:val="24"/>
          <w:szCs w:val="24"/>
        </w:rPr>
        <w:t>秘书：顾芗</w:t>
      </w:r>
    </w:p>
    <w:p w14:paraId="5E24982A" w14:textId="77777777" w:rsidR="0006214C" w:rsidRDefault="0006214C">
      <w:pPr>
        <w:pStyle w:val="a8"/>
        <w:spacing w:line="360" w:lineRule="auto"/>
        <w:ind w:firstLineChars="0" w:firstLine="0"/>
        <w:rPr>
          <w:rFonts w:ascii="宋体"/>
          <w:bCs/>
          <w:sz w:val="24"/>
          <w:szCs w:val="24"/>
        </w:rPr>
      </w:pPr>
    </w:p>
    <w:p w14:paraId="3CEE76F3" w14:textId="77777777" w:rsidR="0006214C" w:rsidRDefault="00236869">
      <w:pPr>
        <w:pStyle w:val="a8"/>
        <w:spacing w:line="360" w:lineRule="auto"/>
        <w:ind w:firstLineChars="0" w:firstLine="0"/>
        <w:rPr>
          <w:rFonts w:ascii="黑体" w:eastAsia="黑体" w:hAnsi="黑体"/>
          <w:b/>
          <w:sz w:val="32"/>
          <w:szCs w:val="24"/>
        </w:rPr>
      </w:pPr>
      <w:r>
        <w:rPr>
          <w:rFonts w:ascii="黑体" w:eastAsia="黑体" w:hAnsi="黑体" w:hint="eastAsia"/>
          <w:b/>
          <w:sz w:val="28"/>
          <w:szCs w:val="24"/>
        </w:rPr>
        <w:t>三、</w:t>
      </w:r>
      <w:proofErr w:type="gramStart"/>
      <w:r>
        <w:rPr>
          <w:rFonts w:ascii="黑体" w:eastAsia="黑体" w:hAnsi="黑体" w:hint="eastAsia"/>
          <w:b/>
          <w:sz w:val="28"/>
          <w:szCs w:val="24"/>
        </w:rPr>
        <w:t>推免对象</w:t>
      </w:r>
      <w:proofErr w:type="gramEnd"/>
      <w:r>
        <w:rPr>
          <w:rFonts w:ascii="黑体" w:eastAsia="黑体" w:hAnsi="黑体" w:hint="eastAsia"/>
          <w:b/>
          <w:sz w:val="28"/>
          <w:szCs w:val="24"/>
        </w:rPr>
        <w:t>及条件（此处仅针对历史</w:t>
      </w:r>
      <w:r>
        <w:rPr>
          <w:rFonts w:ascii="黑体" w:eastAsia="黑体" w:hAnsi="黑体"/>
          <w:b/>
          <w:sz w:val="28"/>
          <w:szCs w:val="24"/>
        </w:rPr>
        <w:t>学</w:t>
      </w:r>
      <w:r>
        <w:rPr>
          <w:rFonts w:ascii="黑体" w:eastAsia="黑体" w:hAnsi="黑体" w:hint="eastAsia"/>
          <w:b/>
          <w:sz w:val="28"/>
          <w:szCs w:val="24"/>
        </w:rPr>
        <w:t>院学生）</w:t>
      </w:r>
    </w:p>
    <w:p w14:paraId="23560D23" w14:textId="771CF079" w:rsidR="0006214C" w:rsidRDefault="00236869">
      <w:pPr>
        <w:pStyle w:val="a8"/>
        <w:spacing w:line="360" w:lineRule="auto"/>
        <w:ind w:firstLine="480"/>
        <w:rPr>
          <w:rFonts w:ascii="宋体"/>
          <w:sz w:val="24"/>
          <w:szCs w:val="24"/>
        </w:rPr>
      </w:pPr>
      <w:r>
        <w:rPr>
          <w:rFonts w:ascii="宋体" w:hAnsi="宋体"/>
          <w:sz w:val="24"/>
          <w:szCs w:val="24"/>
        </w:rPr>
        <w:t>1</w:t>
      </w:r>
      <w:r>
        <w:rPr>
          <w:rFonts w:ascii="宋体" w:hAnsi="宋体" w:hint="eastAsia"/>
          <w:sz w:val="24"/>
          <w:szCs w:val="24"/>
        </w:rPr>
        <w:t>、纳入国家普通本科招生计划录取的历史学院</w:t>
      </w:r>
      <w:r w:rsidR="003D214D">
        <w:rPr>
          <w:rFonts w:ascii="宋体" w:hAnsi="宋体"/>
          <w:sz w:val="24"/>
          <w:szCs w:val="24"/>
        </w:rPr>
        <w:t>2023</w:t>
      </w:r>
      <w:r>
        <w:rPr>
          <w:rFonts w:ascii="宋体" w:hAnsi="宋体" w:hint="eastAsia"/>
          <w:sz w:val="24"/>
          <w:szCs w:val="24"/>
        </w:rPr>
        <w:t>年应届优秀全日制本科毕业生（不含第二学士学位生）。</w:t>
      </w:r>
    </w:p>
    <w:p w14:paraId="3742CEC8" w14:textId="77777777" w:rsidR="0006214C" w:rsidRDefault="00236869">
      <w:pPr>
        <w:pStyle w:val="a8"/>
        <w:spacing w:line="360" w:lineRule="auto"/>
        <w:ind w:firstLine="480"/>
        <w:rPr>
          <w:rFonts w:ascii="宋体"/>
          <w:sz w:val="24"/>
          <w:szCs w:val="24"/>
        </w:rPr>
      </w:pPr>
      <w:r>
        <w:rPr>
          <w:rFonts w:ascii="宋体" w:hAnsi="宋体"/>
          <w:sz w:val="24"/>
          <w:szCs w:val="24"/>
        </w:rPr>
        <w:t>2</w:t>
      </w:r>
      <w:r>
        <w:rPr>
          <w:rFonts w:ascii="宋体" w:hAnsi="宋体" w:hint="eastAsia"/>
          <w:sz w:val="24"/>
          <w:szCs w:val="24"/>
        </w:rPr>
        <w:t>、热爱祖国，拥护党的基本路线，政治素质过硬，具有较强的社会责任感和历史使命感。</w:t>
      </w:r>
    </w:p>
    <w:p w14:paraId="1903AB0C" w14:textId="77777777" w:rsidR="0006214C" w:rsidRDefault="00236869">
      <w:pPr>
        <w:pStyle w:val="a8"/>
        <w:spacing w:line="360" w:lineRule="auto"/>
        <w:ind w:firstLine="480"/>
        <w:rPr>
          <w:rFonts w:ascii="宋体"/>
          <w:sz w:val="24"/>
          <w:szCs w:val="24"/>
        </w:rPr>
      </w:pPr>
      <w:r>
        <w:rPr>
          <w:rFonts w:ascii="宋体" w:hAnsi="宋体"/>
          <w:sz w:val="24"/>
          <w:szCs w:val="24"/>
        </w:rPr>
        <w:t>3</w:t>
      </w:r>
      <w:r>
        <w:rPr>
          <w:rFonts w:ascii="宋体" w:hAnsi="宋体" w:hint="eastAsia"/>
          <w:sz w:val="24"/>
          <w:szCs w:val="24"/>
        </w:rPr>
        <w:t>、身心健康，品行端正，积极向上，遵纪守法，诚实守信，无任何考试作弊和剽窃他人学术成果记录，无任何受处分记录。</w:t>
      </w:r>
    </w:p>
    <w:p w14:paraId="3CC59D69" w14:textId="77777777" w:rsidR="0006214C" w:rsidRDefault="00236869">
      <w:pPr>
        <w:pStyle w:val="a8"/>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勤奋学习，成绩优良，除学分及毕业论文要求外，已具备获得学士学位的各项条件（注：如学生当前尚有应修专业准入、准出课程不及格，则不得申请）。学生所获学位课程学分绩（即教务系统成绩单显示数据）排名处于所在专业的前70%。</w:t>
      </w:r>
    </w:p>
    <w:p w14:paraId="0434ABE0" w14:textId="77777777" w:rsidR="0006214C" w:rsidRDefault="00236869">
      <w:pPr>
        <w:pStyle w:val="a8"/>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、获得推免生资格</w:t>
      </w:r>
      <w:r>
        <w:rPr>
          <w:rFonts w:ascii="宋体" w:hAnsi="宋体"/>
          <w:sz w:val="24"/>
          <w:szCs w:val="24"/>
        </w:rPr>
        <w:t>的</w:t>
      </w:r>
      <w:r>
        <w:rPr>
          <w:rFonts w:ascii="宋体" w:hAnsi="宋体" w:hint="eastAsia"/>
          <w:sz w:val="24"/>
          <w:szCs w:val="24"/>
        </w:rPr>
        <w:t>英语成绩需要达到本校授予学士学位的相关要求。各校接收推免生</w:t>
      </w:r>
      <w:r>
        <w:rPr>
          <w:rFonts w:ascii="宋体" w:hAnsi="宋体"/>
          <w:sz w:val="24"/>
          <w:szCs w:val="24"/>
        </w:rPr>
        <w:t>的</w:t>
      </w:r>
      <w:r>
        <w:rPr>
          <w:rFonts w:ascii="宋体" w:hAnsi="宋体" w:hint="eastAsia"/>
          <w:sz w:val="24"/>
          <w:szCs w:val="24"/>
        </w:rPr>
        <w:t>外</w:t>
      </w:r>
      <w:r>
        <w:rPr>
          <w:rFonts w:ascii="宋体" w:hAnsi="宋体"/>
          <w:sz w:val="24"/>
          <w:szCs w:val="24"/>
        </w:rPr>
        <w:t>语资格</w:t>
      </w:r>
      <w:r>
        <w:rPr>
          <w:rFonts w:ascii="宋体" w:hAnsi="宋体" w:hint="eastAsia"/>
          <w:sz w:val="24"/>
          <w:szCs w:val="24"/>
        </w:rPr>
        <w:t>需自行</w:t>
      </w:r>
      <w:r>
        <w:rPr>
          <w:rFonts w:ascii="宋体" w:hAnsi="宋体"/>
          <w:sz w:val="24"/>
          <w:szCs w:val="24"/>
        </w:rPr>
        <w:t>参照</w:t>
      </w:r>
      <w:r>
        <w:rPr>
          <w:rFonts w:ascii="宋体" w:hAnsi="宋体" w:hint="eastAsia"/>
          <w:sz w:val="24"/>
          <w:szCs w:val="24"/>
        </w:rPr>
        <w:t>目标</w:t>
      </w:r>
      <w:r>
        <w:rPr>
          <w:rFonts w:ascii="宋体" w:hAnsi="宋体"/>
          <w:sz w:val="24"/>
          <w:szCs w:val="24"/>
        </w:rPr>
        <w:t>院校</w:t>
      </w:r>
      <w:r>
        <w:rPr>
          <w:rFonts w:ascii="宋体" w:hAnsi="宋体" w:hint="eastAsia"/>
          <w:sz w:val="24"/>
          <w:szCs w:val="24"/>
        </w:rPr>
        <w:t>的外语成绩</w:t>
      </w:r>
      <w:r>
        <w:rPr>
          <w:rFonts w:ascii="宋体" w:hAnsi="宋体"/>
          <w:sz w:val="24"/>
          <w:szCs w:val="24"/>
        </w:rPr>
        <w:t>要求</w:t>
      </w:r>
      <w:r>
        <w:rPr>
          <w:rFonts w:ascii="宋体" w:hAnsi="宋体" w:hint="eastAsia"/>
          <w:sz w:val="24"/>
          <w:szCs w:val="24"/>
        </w:rPr>
        <w:t>。</w:t>
      </w:r>
    </w:p>
    <w:p w14:paraId="73B264F9" w14:textId="77777777" w:rsidR="0006214C" w:rsidRDefault="00236869">
      <w:pPr>
        <w:pStyle w:val="a8"/>
        <w:spacing w:line="360" w:lineRule="auto"/>
        <w:ind w:firstLineChars="0" w:firstLine="0"/>
        <w:rPr>
          <w:rFonts w:ascii="黑体" w:eastAsia="黑体" w:hAnsi="黑体"/>
          <w:b/>
          <w:sz w:val="28"/>
          <w:szCs w:val="24"/>
        </w:rPr>
      </w:pPr>
      <w:r>
        <w:rPr>
          <w:rFonts w:ascii="黑体" w:eastAsia="黑体" w:hAnsi="黑体" w:hint="eastAsia"/>
          <w:b/>
          <w:sz w:val="28"/>
          <w:szCs w:val="24"/>
        </w:rPr>
        <w:lastRenderedPageBreak/>
        <w:t>四、</w:t>
      </w:r>
      <w:proofErr w:type="gramStart"/>
      <w:r>
        <w:rPr>
          <w:rFonts w:ascii="黑体" w:eastAsia="黑体" w:hAnsi="黑体" w:hint="eastAsia"/>
          <w:b/>
          <w:sz w:val="28"/>
          <w:szCs w:val="24"/>
        </w:rPr>
        <w:t>推免学分绩</w:t>
      </w:r>
      <w:proofErr w:type="gramEnd"/>
    </w:p>
    <w:p w14:paraId="1DD891EE" w14:textId="77777777" w:rsidR="0006214C" w:rsidRDefault="00236869">
      <w:pPr>
        <w:pStyle w:val="a8"/>
        <w:spacing w:line="360" w:lineRule="auto"/>
        <w:ind w:firstLine="482"/>
        <w:rPr>
          <w:rFonts w:ascii="宋体" w:hAnsi="宋体"/>
          <w:b/>
          <w:sz w:val="24"/>
          <w:szCs w:val="24"/>
        </w:rPr>
      </w:pPr>
      <w:r>
        <w:rPr>
          <w:rFonts w:ascii="宋体" w:hAnsi="宋体" w:hint="eastAsia"/>
          <w:b/>
          <w:sz w:val="24"/>
          <w:szCs w:val="24"/>
        </w:rPr>
        <w:t>（一）纳入学分</w:t>
      </w:r>
      <w:proofErr w:type="gramStart"/>
      <w:r>
        <w:rPr>
          <w:rFonts w:ascii="宋体" w:hAnsi="宋体" w:hint="eastAsia"/>
          <w:b/>
          <w:sz w:val="24"/>
          <w:szCs w:val="24"/>
        </w:rPr>
        <w:t>绩</w:t>
      </w:r>
      <w:proofErr w:type="gramEnd"/>
      <w:r>
        <w:rPr>
          <w:rFonts w:ascii="宋体" w:hAnsi="宋体" w:hint="eastAsia"/>
          <w:b/>
          <w:sz w:val="24"/>
          <w:szCs w:val="24"/>
        </w:rPr>
        <w:t>计算范围的课程学分认定规则与计算方式</w:t>
      </w:r>
    </w:p>
    <w:p w14:paraId="1863197A" w14:textId="51AF05EE" w:rsidR="0006214C" w:rsidRDefault="0023686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）原则上按照学生大</w:t>
      </w:r>
      <w:proofErr w:type="gramStart"/>
      <w:r>
        <w:rPr>
          <w:rFonts w:ascii="宋体" w:hAnsi="宋体" w:hint="eastAsia"/>
          <w:sz w:val="24"/>
          <w:szCs w:val="24"/>
        </w:rPr>
        <w:t>一</w:t>
      </w:r>
      <w:proofErr w:type="gramEnd"/>
      <w:r>
        <w:rPr>
          <w:rFonts w:ascii="宋体" w:hAnsi="宋体" w:hint="eastAsia"/>
          <w:sz w:val="24"/>
          <w:szCs w:val="24"/>
        </w:rPr>
        <w:t>至大三的专业准入课程、专业准出课程、</w:t>
      </w:r>
      <w:proofErr w:type="gramStart"/>
      <w:r>
        <w:rPr>
          <w:rFonts w:ascii="宋体" w:hAnsi="宋体" w:hint="eastAsia"/>
          <w:sz w:val="24"/>
          <w:szCs w:val="24"/>
        </w:rPr>
        <w:t>全校通修课程</w:t>
      </w:r>
      <w:proofErr w:type="gramEnd"/>
      <w:r>
        <w:rPr>
          <w:rFonts w:ascii="宋体" w:hAnsi="宋体" w:hint="eastAsia"/>
          <w:sz w:val="24"/>
          <w:szCs w:val="24"/>
        </w:rPr>
        <w:t>的平均学分</w:t>
      </w:r>
      <w:proofErr w:type="gramStart"/>
      <w:r>
        <w:rPr>
          <w:rFonts w:ascii="宋体" w:hAnsi="宋体" w:hint="eastAsia"/>
          <w:sz w:val="24"/>
          <w:szCs w:val="24"/>
        </w:rPr>
        <w:t>绩</w:t>
      </w:r>
      <w:proofErr w:type="gramEnd"/>
      <w:r>
        <w:rPr>
          <w:rFonts w:ascii="宋体" w:hAnsi="宋体" w:hint="eastAsia"/>
          <w:sz w:val="24"/>
          <w:szCs w:val="24"/>
        </w:rPr>
        <w:t>计算专业排名；其中，形势与政策、军事理论与军事高科技和体育课程不参与学分绩的计算。其它特殊情况，如在课程成绩中，教师给的是优良中差等级，无法计算纳入学分绩的，该门课也不参与学分绩的计算。</w:t>
      </w:r>
    </w:p>
    <w:p w14:paraId="2CD511C6" w14:textId="4FEF9016" w:rsidR="0006214C" w:rsidRDefault="00236869">
      <w:pPr>
        <w:spacing w:line="360" w:lineRule="auto"/>
        <w:ind w:firstLineChars="200" w:firstLine="480"/>
        <w:rPr>
          <w:rFonts w:ascii="宋体" w:hAnsi="宋体"/>
          <w:sz w:val="24"/>
          <w:szCs w:val="24"/>
        </w:rPr>
      </w:pPr>
      <w:r>
        <w:rPr>
          <w:rFonts w:ascii="宋体" w:hAnsi="宋体" w:hint="eastAsia"/>
          <w:sz w:val="24"/>
          <w:szCs w:val="24"/>
        </w:rPr>
        <w:t>（2）大</w:t>
      </w:r>
      <w:proofErr w:type="gramStart"/>
      <w:r>
        <w:rPr>
          <w:rFonts w:ascii="宋体" w:hAnsi="宋体" w:hint="eastAsia"/>
          <w:sz w:val="24"/>
          <w:szCs w:val="24"/>
        </w:rPr>
        <w:t>一</w:t>
      </w:r>
      <w:proofErr w:type="gramEnd"/>
      <w:r>
        <w:rPr>
          <w:rFonts w:ascii="宋体" w:hAnsi="宋体" w:hint="eastAsia"/>
          <w:sz w:val="24"/>
          <w:szCs w:val="24"/>
        </w:rPr>
        <w:t>学年的课程选取成绩最高分的</w:t>
      </w:r>
      <w:r>
        <w:rPr>
          <w:rFonts w:ascii="宋体" w:hAnsi="宋体"/>
          <w:sz w:val="24"/>
          <w:szCs w:val="24"/>
        </w:rPr>
        <w:t>3</w:t>
      </w:r>
      <w:r>
        <w:rPr>
          <w:rFonts w:ascii="宋体" w:hAnsi="宋体" w:hint="eastAsia"/>
          <w:sz w:val="24"/>
          <w:szCs w:val="24"/>
        </w:rPr>
        <w:t>门平台</w:t>
      </w:r>
      <w:proofErr w:type="gramStart"/>
      <w:r>
        <w:rPr>
          <w:rFonts w:ascii="宋体" w:hAnsi="宋体" w:hint="eastAsia"/>
          <w:sz w:val="24"/>
          <w:szCs w:val="24"/>
        </w:rPr>
        <w:t>课或者</w:t>
      </w:r>
      <w:proofErr w:type="gramEnd"/>
      <w:r>
        <w:rPr>
          <w:rFonts w:ascii="宋体" w:hAnsi="宋体" w:hint="eastAsia"/>
          <w:sz w:val="24"/>
          <w:szCs w:val="24"/>
        </w:rPr>
        <w:t>菜单课程，计算学分绩。对于从</w:t>
      </w:r>
      <w:proofErr w:type="gramStart"/>
      <w:r>
        <w:rPr>
          <w:rFonts w:ascii="宋体" w:hAnsi="宋体" w:hint="eastAsia"/>
          <w:sz w:val="24"/>
          <w:szCs w:val="24"/>
        </w:rPr>
        <w:t>外院系</w:t>
      </w:r>
      <w:proofErr w:type="gramEnd"/>
      <w:r>
        <w:rPr>
          <w:rFonts w:ascii="宋体" w:hAnsi="宋体" w:hint="eastAsia"/>
          <w:sz w:val="24"/>
          <w:szCs w:val="24"/>
        </w:rPr>
        <w:t>转入的同学</w:t>
      </w:r>
      <w:r w:rsidR="00922043" w:rsidRPr="00205BF2">
        <w:rPr>
          <w:rFonts w:ascii="宋体" w:hAnsi="宋体" w:hint="eastAsia"/>
          <w:sz w:val="24"/>
          <w:szCs w:val="24"/>
        </w:rPr>
        <w:t>及大</w:t>
      </w:r>
      <w:proofErr w:type="gramStart"/>
      <w:r w:rsidR="00922043" w:rsidRPr="00205BF2">
        <w:rPr>
          <w:rFonts w:ascii="宋体" w:hAnsi="宋体" w:hint="eastAsia"/>
          <w:sz w:val="24"/>
          <w:szCs w:val="24"/>
        </w:rPr>
        <w:t>一</w:t>
      </w:r>
      <w:proofErr w:type="gramEnd"/>
      <w:r w:rsidR="00922043" w:rsidRPr="00205BF2">
        <w:rPr>
          <w:rFonts w:ascii="宋体" w:hAnsi="宋体" w:hint="eastAsia"/>
          <w:sz w:val="24"/>
          <w:szCs w:val="24"/>
        </w:rPr>
        <w:t>期间</w:t>
      </w:r>
      <w:r w:rsidR="00037EE6" w:rsidRPr="00205BF2">
        <w:rPr>
          <w:rFonts w:ascii="宋体" w:hAnsi="宋体" w:hint="eastAsia"/>
          <w:sz w:val="24"/>
          <w:szCs w:val="24"/>
        </w:rPr>
        <w:t>未修</w:t>
      </w:r>
      <w:proofErr w:type="gramStart"/>
      <w:r w:rsidR="00037EE6" w:rsidRPr="00205BF2">
        <w:rPr>
          <w:rFonts w:ascii="宋体" w:hAnsi="宋体" w:hint="eastAsia"/>
          <w:sz w:val="24"/>
          <w:szCs w:val="24"/>
        </w:rPr>
        <w:t>满人文</w:t>
      </w:r>
      <w:proofErr w:type="gramEnd"/>
      <w:r w:rsidR="00037EE6" w:rsidRPr="00205BF2">
        <w:rPr>
          <w:rFonts w:ascii="宋体" w:hAnsi="宋体" w:hint="eastAsia"/>
          <w:sz w:val="24"/>
          <w:szCs w:val="24"/>
        </w:rPr>
        <w:t>大类平台菜单课学分的同学</w:t>
      </w:r>
      <w:r w:rsidRPr="00205BF2">
        <w:rPr>
          <w:rFonts w:ascii="宋体" w:hAnsi="宋体" w:hint="eastAsia"/>
          <w:sz w:val="24"/>
          <w:szCs w:val="24"/>
        </w:rPr>
        <w:t>，如</w:t>
      </w:r>
      <w:r>
        <w:rPr>
          <w:rFonts w:ascii="宋体" w:hAnsi="宋体" w:hint="eastAsia"/>
          <w:sz w:val="24"/>
          <w:szCs w:val="24"/>
        </w:rPr>
        <w:t>果已经修读人文大类</w:t>
      </w:r>
      <w:r>
        <w:rPr>
          <w:rFonts w:ascii="宋体" w:hAnsi="宋体"/>
          <w:sz w:val="24"/>
          <w:szCs w:val="24"/>
        </w:rPr>
        <w:t>平台或菜单课程</w:t>
      </w:r>
      <w:r>
        <w:rPr>
          <w:rFonts w:ascii="宋体" w:hAnsi="宋体" w:hint="eastAsia"/>
          <w:sz w:val="24"/>
          <w:szCs w:val="24"/>
        </w:rPr>
        <w:t>，以此计算学分绩，否则以原所在院系选取平台或者菜单课程计算学分绩。</w:t>
      </w:r>
    </w:p>
    <w:p w14:paraId="0517921B" w14:textId="77777777" w:rsidR="0006214C" w:rsidRDefault="00236869">
      <w:pPr>
        <w:spacing w:line="360" w:lineRule="auto"/>
        <w:ind w:firstLineChars="200" w:firstLine="480"/>
        <w:rPr>
          <w:rFonts w:ascii="宋体" w:hAnsi="宋体"/>
          <w:sz w:val="24"/>
          <w:szCs w:val="24"/>
        </w:rPr>
      </w:pPr>
      <w:r>
        <w:rPr>
          <w:rFonts w:ascii="宋体" w:hAnsi="宋体" w:hint="eastAsia"/>
          <w:sz w:val="24"/>
          <w:szCs w:val="24"/>
        </w:rPr>
        <w:t>（3）大学英语成绩</w:t>
      </w:r>
      <w:r>
        <w:rPr>
          <w:rFonts w:ascii="宋体" w:hAnsi="宋体"/>
          <w:sz w:val="24"/>
          <w:szCs w:val="24"/>
        </w:rPr>
        <w:t>按（</w:t>
      </w:r>
      <w:r>
        <w:rPr>
          <w:rFonts w:ascii="宋体" w:hAnsi="宋体" w:hint="eastAsia"/>
          <w:sz w:val="24"/>
          <w:szCs w:val="24"/>
        </w:rPr>
        <w:t>A</w:t>
      </w:r>
      <w:r>
        <w:rPr>
          <w:rFonts w:ascii="宋体" w:hAnsi="宋体"/>
          <w:sz w:val="24"/>
          <w:szCs w:val="24"/>
        </w:rPr>
        <w:t>）</w:t>
      </w:r>
      <w:r>
        <w:rPr>
          <w:rFonts w:ascii="宋体" w:hAnsi="宋体" w:hint="eastAsia"/>
          <w:sz w:val="24"/>
          <w:szCs w:val="24"/>
        </w:rPr>
        <w:t>和</w:t>
      </w:r>
      <w:r>
        <w:rPr>
          <w:rFonts w:ascii="宋体" w:hAnsi="宋体"/>
          <w:sz w:val="24"/>
          <w:szCs w:val="24"/>
        </w:rPr>
        <w:t>（</w:t>
      </w:r>
      <w:r>
        <w:rPr>
          <w:rFonts w:ascii="宋体" w:hAnsi="宋体" w:hint="eastAsia"/>
          <w:sz w:val="24"/>
          <w:szCs w:val="24"/>
        </w:rPr>
        <w:t>B</w:t>
      </w:r>
      <w:r>
        <w:rPr>
          <w:rFonts w:ascii="宋体" w:hAnsi="宋体"/>
          <w:sz w:val="24"/>
          <w:szCs w:val="24"/>
        </w:rPr>
        <w:t>）</w:t>
      </w:r>
      <w:r>
        <w:rPr>
          <w:rFonts w:ascii="宋体" w:hAnsi="宋体" w:hint="eastAsia"/>
          <w:sz w:val="24"/>
          <w:szCs w:val="24"/>
        </w:rPr>
        <w:t>计算</w:t>
      </w:r>
      <w:r>
        <w:rPr>
          <w:rFonts w:ascii="宋体" w:hAnsi="宋体"/>
          <w:sz w:val="24"/>
          <w:szCs w:val="24"/>
        </w:rPr>
        <w:t>，（</w:t>
      </w:r>
      <w:r>
        <w:rPr>
          <w:rFonts w:ascii="宋体" w:hAnsi="宋体" w:hint="eastAsia"/>
          <w:sz w:val="24"/>
          <w:szCs w:val="24"/>
        </w:rPr>
        <w:t>A</w:t>
      </w:r>
      <w:r>
        <w:rPr>
          <w:rFonts w:ascii="宋体" w:hAnsi="宋体"/>
          <w:sz w:val="24"/>
          <w:szCs w:val="24"/>
        </w:rPr>
        <w:t>）</w:t>
      </w:r>
      <w:r>
        <w:rPr>
          <w:rFonts w:ascii="宋体" w:hAnsi="宋体" w:hint="eastAsia"/>
          <w:sz w:val="24"/>
          <w:szCs w:val="24"/>
        </w:rPr>
        <w:t>指大一</w:t>
      </w:r>
      <w:r>
        <w:rPr>
          <w:rFonts w:ascii="宋体" w:hAnsi="宋体"/>
          <w:sz w:val="24"/>
          <w:szCs w:val="24"/>
        </w:rPr>
        <w:t>上学期所修</w:t>
      </w:r>
      <w:r>
        <w:rPr>
          <w:rFonts w:ascii="宋体" w:hAnsi="宋体" w:hint="eastAsia"/>
          <w:sz w:val="24"/>
          <w:szCs w:val="24"/>
        </w:rPr>
        <w:t>大学</w:t>
      </w:r>
      <w:r>
        <w:rPr>
          <w:rFonts w:ascii="宋体" w:hAnsi="宋体"/>
          <w:sz w:val="24"/>
          <w:szCs w:val="24"/>
        </w:rPr>
        <w:t>英语</w:t>
      </w:r>
      <w:r>
        <w:rPr>
          <w:rFonts w:ascii="宋体" w:hAnsi="宋体" w:hint="eastAsia"/>
          <w:sz w:val="24"/>
          <w:szCs w:val="24"/>
        </w:rPr>
        <w:t>系列</w:t>
      </w:r>
      <w:r>
        <w:rPr>
          <w:rFonts w:ascii="宋体" w:hAnsi="宋体"/>
          <w:sz w:val="24"/>
          <w:szCs w:val="24"/>
        </w:rPr>
        <w:t>课程</w:t>
      </w:r>
      <w:r>
        <w:rPr>
          <w:rFonts w:ascii="宋体" w:hAnsi="宋体" w:hint="eastAsia"/>
          <w:sz w:val="24"/>
          <w:szCs w:val="24"/>
        </w:rPr>
        <w:t>，</w:t>
      </w:r>
      <w:r>
        <w:rPr>
          <w:rFonts w:ascii="宋体" w:hAnsi="宋体"/>
          <w:sz w:val="24"/>
          <w:szCs w:val="24"/>
        </w:rPr>
        <w:t>（</w:t>
      </w:r>
      <w:r>
        <w:rPr>
          <w:rFonts w:ascii="宋体" w:hAnsi="宋体" w:hint="eastAsia"/>
          <w:sz w:val="24"/>
          <w:szCs w:val="24"/>
        </w:rPr>
        <w:t>B</w:t>
      </w:r>
      <w:r>
        <w:rPr>
          <w:rFonts w:ascii="宋体" w:hAnsi="宋体"/>
          <w:sz w:val="24"/>
          <w:szCs w:val="24"/>
        </w:rPr>
        <w:t>）</w:t>
      </w:r>
      <w:r>
        <w:rPr>
          <w:rFonts w:ascii="宋体" w:hAnsi="宋体" w:hint="eastAsia"/>
          <w:sz w:val="24"/>
          <w:szCs w:val="24"/>
        </w:rPr>
        <w:t>指大一</w:t>
      </w:r>
      <w:r>
        <w:rPr>
          <w:rFonts w:ascii="宋体" w:hAnsi="宋体"/>
          <w:sz w:val="24"/>
          <w:szCs w:val="24"/>
        </w:rPr>
        <w:t>下学期所修大学英语</w:t>
      </w:r>
      <w:r>
        <w:rPr>
          <w:rFonts w:ascii="宋体" w:hAnsi="宋体" w:hint="eastAsia"/>
          <w:sz w:val="24"/>
          <w:szCs w:val="24"/>
        </w:rPr>
        <w:t>系列</w:t>
      </w:r>
      <w:r>
        <w:rPr>
          <w:rFonts w:ascii="宋体" w:hAnsi="宋体"/>
          <w:sz w:val="24"/>
          <w:szCs w:val="24"/>
        </w:rPr>
        <w:t>课程</w:t>
      </w:r>
      <w:r>
        <w:rPr>
          <w:rFonts w:ascii="宋体" w:hAnsi="宋体" w:hint="eastAsia"/>
          <w:sz w:val="24"/>
          <w:szCs w:val="24"/>
        </w:rPr>
        <w:t>。（A）和</w:t>
      </w:r>
      <w:r>
        <w:rPr>
          <w:rFonts w:ascii="宋体" w:hAnsi="宋体"/>
          <w:sz w:val="24"/>
          <w:szCs w:val="24"/>
        </w:rPr>
        <w:t>（</w:t>
      </w:r>
      <w:r>
        <w:rPr>
          <w:rFonts w:ascii="宋体" w:hAnsi="宋体" w:hint="eastAsia"/>
          <w:sz w:val="24"/>
          <w:szCs w:val="24"/>
        </w:rPr>
        <w:t>B</w:t>
      </w:r>
      <w:r>
        <w:rPr>
          <w:rFonts w:ascii="宋体" w:hAnsi="宋体"/>
          <w:sz w:val="24"/>
          <w:szCs w:val="24"/>
        </w:rPr>
        <w:t>）</w:t>
      </w:r>
      <w:r>
        <w:rPr>
          <w:rFonts w:ascii="宋体" w:hAnsi="宋体" w:hint="eastAsia"/>
          <w:sz w:val="24"/>
          <w:szCs w:val="24"/>
        </w:rPr>
        <w:t>都按每学期</w:t>
      </w:r>
      <w:r>
        <w:rPr>
          <w:rFonts w:ascii="宋体" w:hAnsi="宋体"/>
          <w:sz w:val="24"/>
          <w:szCs w:val="24"/>
        </w:rPr>
        <w:t>所修两门大学英语</w:t>
      </w:r>
      <w:r>
        <w:rPr>
          <w:rFonts w:ascii="宋体" w:hAnsi="宋体" w:hint="eastAsia"/>
          <w:sz w:val="24"/>
          <w:szCs w:val="24"/>
        </w:rPr>
        <w:t>系列课程</w:t>
      </w:r>
      <w:r>
        <w:rPr>
          <w:rFonts w:ascii="宋体" w:hAnsi="宋体"/>
          <w:sz w:val="24"/>
          <w:szCs w:val="24"/>
        </w:rPr>
        <w:t>的</w:t>
      </w:r>
      <w:r>
        <w:rPr>
          <w:rFonts w:ascii="宋体" w:hAnsi="宋体" w:hint="eastAsia"/>
          <w:sz w:val="24"/>
          <w:szCs w:val="24"/>
        </w:rPr>
        <w:t>平均数</w:t>
      </w:r>
      <w:r>
        <w:rPr>
          <w:rFonts w:ascii="宋体" w:hAnsi="宋体"/>
          <w:sz w:val="24"/>
          <w:szCs w:val="24"/>
        </w:rPr>
        <w:t>取分。</w:t>
      </w:r>
    </w:p>
    <w:p w14:paraId="744CB99F" w14:textId="77777777" w:rsidR="0006214C" w:rsidRDefault="00236869">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）学分绩以学生首次参加课程考试的成绩计算（如第一次考试不及格者，按不及格原始成绩计算学分绩）。</w:t>
      </w:r>
    </w:p>
    <w:p w14:paraId="3E7A0239" w14:textId="77777777" w:rsidR="0006214C" w:rsidRDefault="00236869">
      <w:pPr>
        <w:pStyle w:val="a8"/>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）返校未满一年的交换生，以现有课程成绩计算。</w:t>
      </w:r>
    </w:p>
    <w:p w14:paraId="69B4091D" w14:textId="7F8D9F15" w:rsidR="0006214C" w:rsidRDefault="00236869">
      <w:pPr>
        <w:spacing w:line="360" w:lineRule="auto"/>
        <w:ind w:firstLineChars="200" w:firstLine="480"/>
        <w:rPr>
          <w:rFonts w:ascii="宋体" w:hAnsi="宋体"/>
          <w:sz w:val="24"/>
          <w:szCs w:val="24"/>
        </w:rPr>
      </w:pPr>
      <w:r>
        <w:rPr>
          <w:rFonts w:ascii="宋体" w:hAnsi="宋体" w:hint="eastAsia"/>
          <w:sz w:val="24"/>
          <w:szCs w:val="24"/>
        </w:rPr>
        <w:t>（6）计算方式按照</w:t>
      </w:r>
      <w:r>
        <w:rPr>
          <w:rFonts w:ascii="宋体" w:hAnsi="宋体"/>
          <w:sz w:val="24"/>
          <w:szCs w:val="24"/>
        </w:rPr>
        <w:t>《</w:t>
      </w:r>
      <w:r>
        <w:rPr>
          <w:rFonts w:ascii="宋体" w:hAnsi="宋体" w:hint="eastAsia"/>
          <w:sz w:val="24"/>
          <w:szCs w:val="24"/>
        </w:rPr>
        <w:t>南京大学学生</w:t>
      </w:r>
      <w:r>
        <w:rPr>
          <w:rFonts w:ascii="宋体" w:hAnsi="宋体"/>
          <w:sz w:val="24"/>
          <w:szCs w:val="24"/>
        </w:rPr>
        <w:t>手册》</w:t>
      </w:r>
      <w:r>
        <w:rPr>
          <w:rFonts w:ascii="宋体" w:hAnsi="宋体" w:hint="eastAsia"/>
          <w:sz w:val="24"/>
          <w:szCs w:val="24"/>
        </w:rPr>
        <w:t>（</w:t>
      </w:r>
      <w:r w:rsidR="003D214D">
        <w:rPr>
          <w:rFonts w:ascii="宋体" w:hAnsi="宋体"/>
          <w:sz w:val="24"/>
          <w:szCs w:val="24"/>
        </w:rPr>
        <w:t>2019</w:t>
      </w:r>
      <w:r>
        <w:rPr>
          <w:rFonts w:ascii="宋体" w:hAnsi="宋体" w:hint="eastAsia"/>
          <w:sz w:val="24"/>
          <w:szCs w:val="24"/>
        </w:rPr>
        <w:t>年）中</w:t>
      </w:r>
      <w:r>
        <w:rPr>
          <w:rFonts w:ascii="宋体" w:hAnsi="宋体"/>
          <w:sz w:val="24"/>
          <w:szCs w:val="24"/>
        </w:rPr>
        <w:t>的《</w:t>
      </w:r>
      <w:r>
        <w:rPr>
          <w:rFonts w:ascii="宋体" w:hAnsi="宋体" w:hint="eastAsia"/>
          <w:sz w:val="24"/>
          <w:szCs w:val="24"/>
        </w:rPr>
        <w:t>南京大学</w:t>
      </w:r>
      <w:r>
        <w:rPr>
          <w:rFonts w:ascii="宋体" w:hAnsi="宋体"/>
          <w:sz w:val="24"/>
          <w:szCs w:val="24"/>
        </w:rPr>
        <w:t>普通全日制本科生学籍管理细则》</w:t>
      </w:r>
      <w:r>
        <w:rPr>
          <w:rFonts w:ascii="宋体" w:hAnsi="宋体" w:hint="eastAsia"/>
          <w:sz w:val="24"/>
          <w:szCs w:val="24"/>
        </w:rPr>
        <w:t>里面第</w:t>
      </w:r>
      <w:r>
        <w:rPr>
          <w:rFonts w:ascii="宋体" w:hAnsi="宋体"/>
          <w:sz w:val="24"/>
          <w:szCs w:val="24"/>
        </w:rPr>
        <w:t>二十一条规定之</w:t>
      </w:r>
      <w:r>
        <w:rPr>
          <w:rFonts w:ascii="宋体" w:hAnsi="宋体" w:hint="eastAsia"/>
          <w:sz w:val="24"/>
          <w:szCs w:val="24"/>
        </w:rPr>
        <w:t>“</w:t>
      </w:r>
      <w:r>
        <w:rPr>
          <w:rFonts w:ascii="宋体" w:hAnsi="宋体"/>
          <w:sz w:val="24"/>
          <w:szCs w:val="24"/>
        </w:rPr>
        <w:t>平均学分</w:t>
      </w:r>
      <w:proofErr w:type="gramStart"/>
      <w:r>
        <w:rPr>
          <w:rFonts w:ascii="宋体" w:hAnsi="宋体"/>
          <w:sz w:val="24"/>
          <w:szCs w:val="24"/>
        </w:rPr>
        <w:t>绩</w:t>
      </w:r>
      <w:proofErr w:type="gramEnd"/>
      <w:r>
        <w:rPr>
          <w:rFonts w:ascii="宋体" w:hAnsi="宋体"/>
          <w:sz w:val="24"/>
          <w:szCs w:val="24"/>
        </w:rPr>
        <w:t>计算方法</w:t>
      </w:r>
      <w:r>
        <w:rPr>
          <w:rFonts w:ascii="宋体" w:hAnsi="宋体" w:hint="eastAsia"/>
          <w:sz w:val="24"/>
          <w:szCs w:val="24"/>
        </w:rPr>
        <w:t>”</w:t>
      </w:r>
      <w:r>
        <w:rPr>
          <w:rFonts w:ascii="宋体" w:hAnsi="宋体"/>
          <w:sz w:val="24"/>
          <w:szCs w:val="24"/>
        </w:rPr>
        <w:t>进行。</w:t>
      </w:r>
    </w:p>
    <w:p w14:paraId="3ACE9785" w14:textId="77777777" w:rsidR="0006214C" w:rsidRDefault="00236869">
      <w:pPr>
        <w:pStyle w:val="a8"/>
        <w:spacing w:line="360" w:lineRule="auto"/>
        <w:ind w:firstLine="482"/>
        <w:rPr>
          <w:rFonts w:ascii="宋体"/>
          <w:b/>
          <w:sz w:val="24"/>
          <w:szCs w:val="24"/>
        </w:rPr>
      </w:pPr>
      <w:r>
        <w:rPr>
          <w:rFonts w:ascii="宋体" w:hAnsi="宋体" w:hint="eastAsia"/>
          <w:b/>
          <w:sz w:val="24"/>
          <w:szCs w:val="24"/>
        </w:rPr>
        <w:t>（二）纳入学分</w:t>
      </w:r>
      <w:proofErr w:type="gramStart"/>
      <w:r>
        <w:rPr>
          <w:rFonts w:ascii="宋体" w:hAnsi="宋体" w:hint="eastAsia"/>
          <w:b/>
          <w:sz w:val="24"/>
          <w:szCs w:val="24"/>
        </w:rPr>
        <w:t>绩</w:t>
      </w:r>
      <w:proofErr w:type="gramEnd"/>
      <w:r>
        <w:rPr>
          <w:rFonts w:ascii="宋体" w:hAnsi="宋体" w:hint="eastAsia"/>
          <w:b/>
          <w:sz w:val="24"/>
          <w:szCs w:val="24"/>
        </w:rPr>
        <w:t>计算范围的课程清单（附件</w:t>
      </w:r>
      <w:r>
        <w:rPr>
          <w:rFonts w:ascii="宋体" w:hAnsi="宋体"/>
          <w:b/>
          <w:sz w:val="24"/>
          <w:szCs w:val="24"/>
        </w:rPr>
        <w:t>1</w:t>
      </w:r>
      <w:r>
        <w:rPr>
          <w:rFonts w:ascii="宋体" w:hAnsi="宋体" w:hint="eastAsia"/>
          <w:b/>
          <w:sz w:val="24"/>
          <w:szCs w:val="24"/>
        </w:rPr>
        <w:t>）</w:t>
      </w:r>
    </w:p>
    <w:p w14:paraId="22979811" w14:textId="77777777" w:rsidR="0006214C" w:rsidRDefault="00236869">
      <w:pPr>
        <w:pStyle w:val="a8"/>
        <w:spacing w:line="360" w:lineRule="auto"/>
        <w:ind w:firstLine="480"/>
        <w:rPr>
          <w:rFonts w:ascii="宋体"/>
          <w:bCs/>
          <w:sz w:val="24"/>
          <w:szCs w:val="24"/>
        </w:rPr>
      </w:pPr>
      <w:r>
        <w:rPr>
          <w:rFonts w:ascii="宋体" w:hint="eastAsia"/>
          <w:bCs/>
          <w:sz w:val="24"/>
          <w:szCs w:val="24"/>
        </w:rPr>
        <w:t>详情参阅附件1。</w:t>
      </w:r>
    </w:p>
    <w:p w14:paraId="2CB19A58" w14:textId="77777777" w:rsidR="0006214C" w:rsidRDefault="00236869">
      <w:pPr>
        <w:pStyle w:val="Style11"/>
        <w:spacing w:line="360" w:lineRule="auto"/>
        <w:ind w:firstLine="482"/>
        <w:rPr>
          <w:rFonts w:ascii="宋体" w:hAnsi="宋体"/>
          <w:b/>
          <w:sz w:val="24"/>
          <w:szCs w:val="24"/>
        </w:rPr>
      </w:pPr>
      <w:r>
        <w:rPr>
          <w:rFonts w:ascii="宋体" w:hAnsi="宋体" w:hint="eastAsia"/>
          <w:b/>
          <w:sz w:val="24"/>
          <w:szCs w:val="24"/>
        </w:rPr>
        <w:t>（三）学分</w:t>
      </w:r>
      <w:proofErr w:type="gramStart"/>
      <w:r>
        <w:rPr>
          <w:rFonts w:ascii="宋体" w:hAnsi="宋体" w:hint="eastAsia"/>
          <w:b/>
          <w:sz w:val="24"/>
          <w:szCs w:val="24"/>
        </w:rPr>
        <w:t>绩</w:t>
      </w:r>
      <w:proofErr w:type="gramEnd"/>
      <w:r>
        <w:rPr>
          <w:rFonts w:ascii="宋体" w:hAnsi="宋体" w:hint="eastAsia"/>
          <w:b/>
          <w:sz w:val="24"/>
          <w:szCs w:val="24"/>
        </w:rPr>
        <w:t>加分审核办法</w:t>
      </w:r>
    </w:p>
    <w:p w14:paraId="347AF777" w14:textId="77777777" w:rsidR="0006214C" w:rsidRDefault="00236869">
      <w:pPr>
        <w:pStyle w:val="a8"/>
        <w:spacing w:line="360" w:lineRule="auto"/>
        <w:ind w:firstLine="480"/>
        <w:rPr>
          <w:rFonts w:ascii="宋体" w:hAnsi="宋体"/>
          <w:sz w:val="24"/>
          <w:szCs w:val="24"/>
        </w:rPr>
      </w:pPr>
      <w:proofErr w:type="gramStart"/>
      <w:r>
        <w:rPr>
          <w:rFonts w:ascii="宋体" w:hAnsi="宋体" w:hint="eastAsia"/>
          <w:sz w:val="24"/>
          <w:szCs w:val="24"/>
        </w:rPr>
        <w:t>申请推免资格</w:t>
      </w:r>
      <w:proofErr w:type="gramEnd"/>
      <w:r>
        <w:rPr>
          <w:rFonts w:ascii="宋体" w:hAnsi="宋体" w:hint="eastAsia"/>
          <w:sz w:val="24"/>
          <w:szCs w:val="24"/>
        </w:rPr>
        <w:t>学生在学术创新、竞赛获奖等方面有突出成绩者，可获得</w:t>
      </w:r>
      <w:proofErr w:type="gramStart"/>
      <w:r>
        <w:rPr>
          <w:rFonts w:ascii="宋体" w:hAnsi="宋体" w:hint="eastAsia"/>
          <w:sz w:val="24"/>
          <w:szCs w:val="24"/>
        </w:rPr>
        <w:t>推免学分绩</w:t>
      </w:r>
      <w:proofErr w:type="gramEnd"/>
      <w:r>
        <w:rPr>
          <w:rFonts w:ascii="宋体" w:hAnsi="宋体" w:hint="eastAsia"/>
          <w:sz w:val="24"/>
          <w:szCs w:val="24"/>
        </w:rPr>
        <w:t>加分。院成立专家审核小组对</w:t>
      </w:r>
      <w:proofErr w:type="gramStart"/>
      <w:r>
        <w:rPr>
          <w:rFonts w:ascii="宋体" w:hAnsi="宋体" w:hint="eastAsia"/>
          <w:sz w:val="24"/>
          <w:szCs w:val="24"/>
        </w:rPr>
        <w:t>申请推免资格</w:t>
      </w:r>
      <w:proofErr w:type="gramEnd"/>
      <w:r>
        <w:rPr>
          <w:rFonts w:ascii="宋体" w:hAnsi="宋体" w:hint="eastAsia"/>
          <w:sz w:val="24"/>
          <w:szCs w:val="24"/>
        </w:rPr>
        <w:t>学生的科研创新成果、论文、竞赛获奖奖项及内容进行审核鉴定，并组织学生进行公开答辩。专家组成员应具有副教授以上职称，不少于5人。专家审核小组及每位成员都要给出明确审核鉴定意见并签字存档。答辩全程要录音录像，答辩结果在院网站公示。未通过审核鉴定或答辩的，不得纳入</w:t>
      </w:r>
      <w:proofErr w:type="gramStart"/>
      <w:r>
        <w:rPr>
          <w:rFonts w:ascii="宋体" w:hAnsi="宋体" w:hint="eastAsia"/>
          <w:sz w:val="24"/>
          <w:szCs w:val="24"/>
        </w:rPr>
        <w:t>推免综合</w:t>
      </w:r>
      <w:proofErr w:type="gramEnd"/>
      <w:r>
        <w:rPr>
          <w:rFonts w:ascii="宋体" w:hAnsi="宋体" w:hint="eastAsia"/>
          <w:sz w:val="24"/>
          <w:szCs w:val="24"/>
        </w:rPr>
        <w:t>学分绩。</w:t>
      </w:r>
    </w:p>
    <w:p w14:paraId="6C744D5F" w14:textId="77777777" w:rsidR="0006214C" w:rsidRDefault="00236869">
      <w:pPr>
        <w:pStyle w:val="a8"/>
        <w:spacing w:line="360" w:lineRule="auto"/>
        <w:ind w:firstLine="480"/>
        <w:rPr>
          <w:rFonts w:ascii="宋体" w:hAnsi="宋体"/>
          <w:b/>
          <w:sz w:val="24"/>
          <w:szCs w:val="24"/>
        </w:rPr>
      </w:pPr>
      <w:proofErr w:type="gramStart"/>
      <w:r>
        <w:rPr>
          <w:rFonts w:ascii="宋体" w:hint="eastAsia"/>
          <w:bCs/>
          <w:sz w:val="24"/>
          <w:szCs w:val="24"/>
        </w:rPr>
        <w:t>推免学分绩</w:t>
      </w:r>
      <w:proofErr w:type="gramEnd"/>
      <w:r>
        <w:rPr>
          <w:rFonts w:ascii="宋体" w:hint="eastAsia"/>
          <w:bCs/>
          <w:sz w:val="24"/>
          <w:szCs w:val="24"/>
        </w:rPr>
        <w:t>加分，须经本人提出申请，通过</w:t>
      </w:r>
      <w:r>
        <w:rPr>
          <w:rFonts w:ascii="宋体" w:hAnsi="宋体" w:hint="eastAsia"/>
          <w:sz w:val="24"/>
          <w:szCs w:val="24"/>
        </w:rPr>
        <w:t>专家审核小组审核鉴定的，方能获得学分</w:t>
      </w:r>
      <w:proofErr w:type="gramStart"/>
      <w:r>
        <w:rPr>
          <w:rFonts w:ascii="宋体" w:hAnsi="宋体" w:hint="eastAsia"/>
          <w:sz w:val="24"/>
          <w:szCs w:val="24"/>
        </w:rPr>
        <w:t>绩</w:t>
      </w:r>
      <w:proofErr w:type="gramEnd"/>
      <w:r>
        <w:rPr>
          <w:rFonts w:ascii="宋体" w:hAnsi="宋体" w:hint="eastAsia"/>
          <w:sz w:val="24"/>
          <w:szCs w:val="24"/>
        </w:rPr>
        <w:t>加分。</w:t>
      </w:r>
    </w:p>
    <w:p w14:paraId="44C917BE" w14:textId="77777777" w:rsidR="0006214C" w:rsidRDefault="00236869">
      <w:pPr>
        <w:pStyle w:val="a8"/>
        <w:spacing w:line="360" w:lineRule="auto"/>
        <w:ind w:firstLine="482"/>
        <w:rPr>
          <w:rFonts w:ascii="宋体" w:hAnsi="宋体"/>
          <w:b/>
          <w:sz w:val="24"/>
          <w:szCs w:val="24"/>
        </w:rPr>
      </w:pPr>
      <w:r>
        <w:rPr>
          <w:rFonts w:ascii="宋体" w:hAnsi="宋体" w:hint="eastAsia"/>
          <w:b/>
          <w:sz w:val="24"/>
          <w:szCs w:val="24"/>
        </w:rPr>
        <w:lastRenderedPageBreak/>
        <w:t>（四）学分</w:t>
      </w:r>
      <w:proofErr w:type="gramStart"/>
      <w:r>
        <w:rPr>
          <w:rFonts w:ascii="宋体" w:hAnsi="宋体" w:hint="eastAsia"/>
          <w:b/>
          <w:sz w:val="24"/>
          <w:szCs w:val="24"/>
        </w:rPr>
        <w:t>绩</w:t>
      </w:r>
      <w:proofErr w:type="gramEnd"/>
      <w:r>
        <w:rPr>
          <w:rFonts w:ascii="宋体" w:hAnsi="宋体" w:hint="eastAsia"/>
          <w:b/>
          <w:sz w:val="24"/>
          <w:szCs w:val="24"/>
        </w:rPr>
        <w:t>加分项目补充说明</w:t>
      </w:r>
    </w:p>
    <w:p w14:paraId="71A0B2F4" w14:textId="77777777" w:rsidR="0006214C" w:rsidRDefault="00236869">
      <w:pPr>
        <w:pStyle w:val="a8"/>
        <w:spacing w:line="360" w:lineRule="auto"/>
        <w:ind w:firstLine="480"/>
        <w:rPr>
          <w:rFonts w:ascii="宋体"/>
          <w:bCs/>
          <w:sz w:val="24"/>
          <w:szCs w:val="24"/>
        </w:rPr>
      </w:pPr>
      <w:r>
        <w:rPr>
          <w:rFonts w:ascii="宋体" w:hint="eastAsia"/>
          <w:bCs/>
          <w:sz w:val="24"/>
          <w:szCs w:val="24"/>
        </w:rPr>
        <w:t>历史学院认定的学科竞赛：挑战杯、南开大学史学新秀奖、中山大学全国大学生口述历史交流赛、李济考古学奖、南京大学基础学科论坛、南京大学茅家琦史学论坛等学科竞赛。设等级的学科竞赛一般需获得该项比赛一等奖及以上成绩。</w:t>
      </w:r>
    </w:p>
    <w:p w14:paraId="3CFE402A" w14:textId="77777777" w:rsidR="0006214C" w:rsidRPr="00CA7E54" w:rsidRDefault="00236869">
      <w:pPr>
        <w:pStyle w:val="a8"/>
        <w:spacing w:line="360" w:lineRule="auto"/>
        <w:ind w:firstLine="480"/>
        <w:rPr>
          <w:rFonts w:ascii="宋体"/>
          <w:bCs/>
          <w:sz w:val="24"/>
          <w:szCs w:val="24"/>
        </w:rPr>
      </w:pPr>
      <w:r w:rsidRPr="00CA7E54">
        <w:rPr>
          <w:rFonts w:ascii="宋体" w:hint="eastAsia"/>
          <w:bCs/>
          <w:sz w:val="24"/>
          <w:szCs w:val="24"/>
        </w:rPr>
        <w:t>非历史学科的学科类竞赛，学生提交加分申请，由教学委员会审核，确定是否具有加分资格以及加分数值。</w:t>
      </w:r>
    </w:p>
    <w:p w14:paraId="00F0591D" w14:textId="101B699C" w:rsidR="0006214C" w:rsidRDefault="00236869">
      <w:pPr>
        <w:pStyle w:val="a8"/>
        <w:spacing w:line="360" w:lineRule="auto"/>
        <w:ind w:firstLine="480"/>
        <w:rPr>
          <w:rFonts w:ascii="宋体"/>
          <w:bCs/>
          <w:sz w:val="24"/>
          <w:szCs w:val="24"/>
        </w:rPr>
      </w:pPr>
      <w:r w:rsidRPr="00CA7E54">
        <w:rPr>
          <w:rFonts w:ascii="宋体" w:hint="eastAsia"/>
          <w:bCs/>
          <w:sz w:val="24"/>
          <w:szCs w:val="24"/>
        </w:rPr>
        <w:t>挑战杯加分依据如下：</w:t>
      </w:r>
      <w:r w:rsidR="00F506A1">
        <w:rPr>
          <w:rFonts w:ascii="宋体"/>
          <w:bCs/>
          <w:sz w:val="24"/>
          <w:szCs w:val="24"/>
        </w:rPr>
        <w:t xml:space="preserve"> </w:t>
      </w:r>
    </w:p>
    <w:p w14:paraId="1F975673" w14:textId="77777777" w:rsidR="0006214C" w:rsidRDefault="00236869">
      <w:pPr>
        <w:pStyle w:val="a8"/>
        <w:spacing w:line="360" w:lineRule="auto"/>
        <w:ind w:firstLine="480"/>
        <w:rPr>
          <w:rFonts w:ascii="宋体"/>
          <w:bCs/>
          <w:sz w:val="24"/>
          <w:szCs w:val="24"/>
        </w:rPr>
      </w:pPr>
      <w:r>
        <w:rPr>
          <w:rFonts w:ascii="宋体" w:hint="eastAsia"/>
          <w:bCs/>
          <w:noProof/>
          <w:sz w:val="24"/>
          <w:szCs w:val="24"/>
          <w:lang w:val="zh-CN"/>
        </w:rPr>
        <w:drawing>
          <wp:inline distT="0" distB="0" distL="0" distR="0" wp14:anchorId="0E7AB9A1" wp14:editId="152FFEC7">
            <wp:extent cx="4842510" cy="3499485"/>
            <wp:effectExtent l="0" t="0" r="0" b="5715"/>
            <wp:docPr id="1"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格&#10;&#10;描述已自动生成"/>
                    <pic:cNvPicPr>
                      <a:picLocks noChangeAspect="1"/>
                    </pic:cNvPicPr>
                  </pic:nvPicPr>
                  <pic:blipFill>
                    <a:blip r:embed="rId6"/>
                    <a:stretch>
                      <a:fillRect/>
                    </a:stretch>
                  </pic:blipFill>
                  <pic:spPr>
                    <a:xfrm>
                      <a:off x="0" y="0"/>
                      <a:ext cx="4908902" cy="3547581"/>
                    </a:xfrm>
                    <a:prstGeom prst="rect">
                      <a:avLst/>
                    </a:prstGeom>
                  </pic:spPr>
                </pic:pic>
              </a:graphicData>
            </a:graphic>
          </wp:inline>
        </w:drawing>
      </w:r>
    </w:p>
    <w:p w14:paraId="0BDC3400" w14:textId="77777777" w:rsidR="0006214C" w:rsidRDefault="00236869">
      <w:pPr>
        <w:pStyle w:val="a8"/>
        <w:spacing w:line="360" w:lineRule="auto"/>
        <w:ind w:firstLine="480"/>
        <w:rPr>
          <w:rFonts w:ascii="宋体"/>
          <w:bCs/>
          <w:sz w:val="24"/>
          <w:szCs w:val="24"/>
        </w:rPr>
      </w:pPr>
      <w:r>
        <w:rPr>
          <w:rFonts w:ascii="宋体" w:hint="eastAsia"/>
          <w:bCs/>
          <w:sz w:val="24"/>
          <w:szCs w:val="24"/>
        </w:rPr>
        <w:t>其他特等奖、一等奖获得者加0.05，独立完成者加给完成人本人；共同完成者，将所加分数平均分给每一个完成人。以上所列设等级的学科竞赛，除特等奖、一等奖外，其余等级获奖不加分。</w:t>
      </w:r>
    </w:p>
    <w:p w14:paraId="19C3A826" w14:textId="77777777" w:rsidR="0006214C" w:rsidRDefault="00236869">
      <w:pPr>
        <w:pStyle w:val="a8"/>
        <w:spacing w:line="360" w:lineRule="auto"/>
        <w:ind w:firstLine="480"/>
        <w:rPr>
          <w:rFonts w:ascii="宋体"/>
          <w:bCs/>
          <w:sz w:val="24"/>
          <w:szCs w:val="24"/>
        </w:rPr>
      </w:pPr>
      <w:r>
        <w:rPr>
          <w:rFonts w:ascii="宋体" w:hint="eastAsia"/>
          <w:bCs/>
          <w:sz w:val="24"/>
          <w:szCs w:val="24"/>
        </w:rPr>
        <w:t>同一学科竞赛，只得加分一次。此项加分总额最多不超过0.</w:t>
      </w:r>
      <w:r>
        <w:rPr>
          <w:rFonts w:ascii="宋体"/>
          <w:bCs/>
          <w:sz w:val="24"/>
          <w:szCs w:val="24"/>
        </w:rPr>
        <w:t>1</w:t>
      </w:r>
      <w:r>
        <w:rPr>
          <w:rFonts w:ascii="宋体" w:hint="eastAsia"/>
          <w:bCs/>
          <w:sz w:val="24"/>
          <w:szCs w:val="24"/>
        </w:rPr>
        <w:t>。</w:t>
      </w:r>
    </w:p>
    <w:p w14:paraId="02168839" w14:textId="77777777" w:rsidR="0006214C" w:rsidRDefault="00236869">
      <w:pPr>
        <w:pStyle w:val="a8"/>
        <w:spacing w:line="360" w:lineRule="auto"/>
        <w:ind w:firstLine="482"/>
        <w:rPr>
          <w:rFonts w:ascii="宋体" w:hAnsi="宋体"/>
          <w:b/>
          <w:sz w:val="24"/>
          <w:szCs w:val="24"/>
        </w:rPr>
      </w:pPr>
      <w:r>
        <w:rPr>
          <w:rFonts w:ascii="宋体" w:hAnsi="宋体" w:hint="eastAsia"/>
          <w:b/>
          <w:sz w:val="24"/>
          <w:szCs w:val="24"/>
        </w:rPr>
        <w:t>（五）经院系认定允许学分</w:t>
      </w:r>
      <w:proofErr w:type="gramStart"/>
      <w:r>
        <w:rPr>
          <w:rFonts w:ascii="宋体" w:hAnsi="宋体" w:hint="eastAsia"/>
          <w:b/>
          <w:sz w:val="24"/>
          <w:szCs w:val="24"/>
        </w:rPr>
        <w:t>绩</w:t>
      </w:r>
      <w:proofErr w:type="gramEnd"/>
      <w:r>
        <w:rPr>
          <w:rFonts w:ascii="宋体" w:hAnsi="宋体" w:hint="eastAsia"/>
          <w:b/>
          <w:sz w:val="24"/>
          <w:szCs w:val="24"/>
        </w:rPr>
        <w:t>加分的学术刊物目录（加分刊物级别及其对应加分值）</w:t>
      </w:r>
    </w:p>
    <w:p w14:paraId="35749656" w14:textId="77777777" w:rsidR="0006214C" w:rsidRDefault="00236869">
      <w:pPr>
        <w:pStyle w:val="a8"/>
        <w:spacing w:line="360" w:lineRule="auto"/>
        <w:ind w:firstLine="480"/>
        <w:rPr>
          <w:rFonts w:ascii="宋体" w:hAnsi="宋体"/>
          <w:bCs/>
          <w:sz w:val="24"/>
          <w:szCs w:val="24"/>
        </w:rPr>
      </w:pPr>
      <w:r>
        <w:rPr>
          <w:rFonts w:ascii="宋体" w:hAnsi="宋体" w:hint="eastAsia"/>
          <w:bCs/>
          <w:sz w:val="24"/>
          <w:szCs w:val="24"/>
        </w:rPr>
        <w:t>以第一作者身份在CSSCI期刊公开发表学术论文者，一篇加0.05，两篇及以上者加0.1；以第一作者身份在一流及以上期刊公开发表高水平学术论文者，视情况可酌情追加学分绩，但此项加分总额最多不超过0.2。</w:t>
      </w:r>
    </w:p>
    <w:p w14:paraId="54B8361A" w14:textId="77777777" w:rsidR="0006214C" w:rsidRDefault="00236869">
      <w:pPr>
        <w:pStyle w:val="a8"/>
        <w:spacing w:line="360" w:lineRule="auto"/>
        <w:ind w:firstLine="480"/>
        <w:rPr>
          <w:rFonts w:ascii="宋体" w:hAnsi="宋体"/>
          <w:b/>
          <w:sz w:val="24"/>
          <w:szCs w:val="24"/>
        </w:rPr>
      </w:pPr>
      <w:r>
        <w:rPr>
          <w:rFonts w:ascii="宋体" w:hAnsi="宋体" w:hint="eastAsia"/>
          <w:sz w:val="24"/>
          <w:szCs w:val="24"/>
        </w:rPr>
        <w:t>期刊目录参照我校申请硕士研究生学位期刊目录，以研究生院发布的《南京</w:t>
      </w:r>
      <w:r>
        <w:rPr>
          <w:rFonts w:ascii="宋体" w:hAnsi="宋体" w:hint="eastAsia"/>
          <w:sz w:val="24"/>
          <w:szCs w:val="24"/>
        </w:rPr>
        <w:lastRenderedPageBreak/>
        <w:t>大学文科学位与研究生教育重要中文期刊一览表》为准。</w:t>
      </w:r>
    </w:p>
    <w:p w14:paraId="3A0055DE" w14:textId="77777777" w:rsidR="0006214C" w:rsidRDefault="00236869">
      <w:pPr>
        <w:pStyle w:val="a8"/>
        <w:spacing w:line="360" w:lineRule="auto"/>
        <w:ind w:firstLine="482"/>
        <w:rPr>
          <w:rFonts w:ascii="宋体"/>
          <w:b/>
          <w:sz w:val="24"/>
          <w:szCs w:val="24"/>
        </w:rPr>
      </w:pPr>
      <w:r>
        <w:rPr>
          <w:rFonts w:ascii="宋体" w:hAnsi="宋体" w:hint="eastAsia"/>
          <w:b/>
          <w:sz w:val="24"/>
          <w:szCs w:val="24"/>
        </w:rPr>
        <w:t>（六）</w:t>
      </w:r>
      <w:proofErr w:type="gramStart"/>
      <w:r>
        <w:rPr>
          <w:rFonts w:ascii="宋体" w:hAnsi="宋体" w:hint="eastAsia"/>
          <w:b/>
          <w:sz w:val="24"/>
          <w:szCs w:val="24"/>
        </w:rPr>
        <w:t>推免综合学分绩</w:t>
      </w:r>
      <w:proofErr w:type="gramEnd"/>
      <w:r>
        <w:rPr>
          <w:rFonts w:ascii="宋体" w:hAnsi="宋体" w:hint="eastAsia"/>
          <w:b/>
          <w:sz w:val="24"/>
          <w:szCs w:val="24"/>
        </w:rPr>
        <w:t>计算规则</w:t>
      </w:r>
    </w:p>
    <w:p w14:paraId="39EAF7FF" w14:textId="77777777" w:rsidR="0006214C" w:rsidRDefault="00236869">
      <w:pPr>
        <w:pStyle w:val="a8"/>
        <w:spacing w:line="360" w:lineRule="auto"/>
        <w:ind w:firstLine="482"/>
        <w:rPr>
          <w:rFonts w:ascii="宋体"/>
          <w:b/>
          <w:sz w:val="24"/>
          <w:szCs w:val="24"/>
        </w:rPr>
      </w:pPr>
      <w:proofErr w:type="gramStart"/>
      <w:r>
        <w:rPr>
          <w:rFonts w:ascii="宋体" w:hAnsi="宋体" w:hint="eastAsia"/>
          <w:b/>
          <w:sz w:val="24"/>
          <w:szCs w:val="24"/>
        </w:rPr>
        <w:t>推免综合</w:t>
      </w:r>
      <w:proofErr w:type="gramEnd"/>
      <w:r>
        <w:rPr>
          <w:rFonts w:ascii="宋体" w:hAnsi="宋体" w:hint="eastAsia"/>
          <w:b/>
          <w:sz w:val="24"/>
          <w:szCs w:val="24"/>
        </w:rPr>
        <w:t>学分绩＝</w:t>
      </w:r>
      <w:proofErr w:type="gramStart"/>
      <w:r>
        <w:rPr>
          <w:rFonts w:ascii="宋体" w:hAnsi="宋体" w:hint="eastAsia"/>
          <w:b/>
          <w:sz w:val="24"/>
          <w:szCs w:val="24"/>
        </w:rPr>
        <w:t>推免课程</w:t>
      </w:r>
      <w:proofErr w:type="gramEnd"/>
      <w:r>
        <w:rPr>
          <w:rFonts w:ascii="宋体" w:hAnsi="宋体" w:hint="eastAsia"/>
          <w:b/>
          <w:sz w:val="24"/>
          <w:szCs w:val="24"/>
        </w:rPr>
        <w:t>学分绩＋</w:t>
      </w:r>
      <w:proofErr w:type="gramStart"/>
      <w:r>
        <w:rPr>
          <w:rFonts w:ascii="宋体" w:hAnsi="宋体" w:hint="eastAsia"/>
          <w:b/>
          <w:sz w:val="24"/>
          <w:szCs w:val="24"/>
        </w:rPr>
        <w:t>学分绩总加分</w:t>
      </w:r>
      <w:proofErr w:type="gramEnd"/>
    </w:p>
    <w:p w14:paraId="0638BD05" w14:textId="77777777" w:rsidR="0006214C" w:rsidRDefault="00236869">
      <w:pPr>
        <w:pStyle w:val="a8"/>
        <w:spacing w:line="360" w:lineRule="auto"/>
        <w:ind w:firstLine="480"/>
        <w:rPr>
          <w:rFonts w:ascii="宋体"/>
          <w:sz w:val="24"/>
          <w:szCs w:val="24"/>
        </w:rPr>
      </w:pPr>
      <w:r>
        <w:rPr>
          <w:rFonts w:ascii="宋体" w:hint="eastAsia"/>
          <w:sz w:val="24"/>
          <w:szCs w:val="24"/>
        </w:rPr>
        <w:t>说明：为</w:t>
      </w:r>
      <w:proofErr w:type="gramStart"/>
      <w:r>
        <w:rPr>
          <w:rFonts w:ascii="宋体" w:hint="eastAsia"/>
          <w:sz w:val="24"/>
          <w:szCs w:val="24"/>
        </w:rPr>
        <w:t>保证推免工作</w:t>
      </w:r>
      <w:proofErr w:type="gramEnd"/>
      <w:r>
        <w:rPr>
          <w:rFonts w:ascii="宋体" w:hint="eastAsia"/>
          <w:sz w:val="24"/>
          <w:szCs w:val="24"/>
        </w:rPr>
        <w:t>的严肃客观，尽量减少主观因素，本院</w:t>
      </w:r>
      <w:proofErr w:type="gramStart"/>
      <w:r>
        <w:rPr>
          <w:rFonts w:ascii="宋体" w:hint="eastAsia"/>
          <w:sz w:val="24"/>
          <w:szCs w:val="24"/>
        </w:rPr>
        <w:t>推免综合</w:t>
      </w:r>
      <w:proofErr w:type="gramEnd"/>
      <w:r>
        <w:rPr>
          <w:rFonts w:ascii="宋体" w:hint="eastAsia"/>
          <w:sz w:val="24"/>
          <w:szCs w:val="24"/>
        </w:rPr>
        <w:t>学分绩的计算，严格</w:t>
      </w:r>
      <w:proofErr w:type="gramStart"/>
      <w:r>
        <w:rPr>
          <w:rFonts w:ascii="宋体" w:hint="eastAsia"/>
          <w:sz w:val="24"/>
          <w:szCs w:val="24"/>
        </w:rPr>
        <w:t>按照推免课程</w:t>
      </w:r>
      <w:proofErr w:type="gramEnd"/>
      <w:r>
        <w:rPr>
          <w:rFonts w:ascii="宋体" w:hint="eastAsia"/>
          <w:sz w:val="24"/>
          <w:szCs w:val="24"/>
        </w:rPr>
        <w:t>学分绩+加分，不再另行组织综合评价面试。相关学生的奖惩记录，以本院学生工作组档案为基准。</w:t>
      </w:r>
    </w:p>
    <w:p w14:paraId="49B811F4" w14:textId="77777777" w:rsidR="0006214C" w:rsidRDefault="0006214C">
      <w:pPr>
        <w:pStyle w:val="a8"/>
        <w:spacing w:line="360" w:lineRule="auto"/>
        <w:ind w:firstLineChars="0" w:firstLine="0"/>
        <w:rPr>
          <w:rFonts w:ascii="宋体"/>
          <w:b/>
          <w:bCs/>
          <w:sz w:val="24"/>
          <w:szCs w:val="24"/>
        </w:rPr>
      </w:pPr>
    </w:p>
    <w:p w14:paraId="35958CC4" w14:textId="77777777" w:rsidR="0006214C" w:rsidRDefault="00236869">
      <w:pPr>
        <w:pStyle w:val="a8"/>
        <w:spacing w:line="360" w:lineRule="auto"/>
        <w:ind w:firstLineChars="0" w:firstLine="0"/>
        <w:rPr>
          <w:rFonts w:ascii="黑体" w:eastAsia="黑体" w:hAnsi="黑体"/>
          <w:b/>
          <w:sz w:val="28"/>
          <w:szCs w:val="24"/>
        </w:rPr>
      </w:pPr>
      <w:r>
        <w:rPr>
          <w:rFonts w:ascii="黑体" w:eastAsia="黑体" w:hAnsi="黑体" w:hint="eastAsia"/>
          <w:b/>
          <w:sz w:val="28"/>
          <w:szCs w:val="24"/>
        </w:rPr>
        <w:t>五、排名规则</w:t>
      </w:r>
    </w:p>
    <w:p w14:paraId="45460DD9" w14:textId="77777777" w:rsidR="0006214C" w:rsidRDefault="00236869">
      <w:pPr>
        <w:pStyle w:val="1"/>
        <w:spacing w:line="360" w:lineRule="auto"/>
        <w:ind w:firstLine="480"/>
        <w:rPr>
          <w:rFonts w:ascii="宋体"/>
          <w:sz w:val="24"/>
          <w:szCs w:val="24"/>
        </w:rPr>
      </w:pPr>
      <w:r>
        <w:rPr>
          <w:rFonts w:ascii="宋体" w:hAnsi="宋体" w:hint="eastAsia"/>
          <w:sz w:val="24"/>
          <w:szCs w:val="24"/>
        </w:rPr>
        <w:t>（1）本院</w:t>
      </w:r>
      <w:proofErr w:type="gramStart"/>
      <w:r>
        <w:rPr>
          <w:rFonts w:ascii="宋体" w:hAnsi="宋体" w:hint="eastAsia"/>
          <w:sz w:val="24"/>
          <w:szCs w:val="24"/>
        </w:rPr>
        <w:t>免推申请</w:t>
      </w:r>
      <w:proofErr w:type="gramEnd"/>
      <w:r>
        <w:rPr>
          <w:rFonts w:ascii="宋体" w:hAnsi="宋体" w:hint="eastAsia"/>
          <w:sz w:val="24"/>
          <w:szCs w:val="24"/>
        </w:rPr>
        <w:t>学生的综合排名按历史学、考古学和文物鉴定方向三个系列进行。</w:t>
      </w:r>
    </w:p>
    <w:p w14:paraId="2B8E2516" w14:textId="77777777" w:rsidR="0006214C" w:rsidRDefault="00236869">
      <w:pPr>
        <w:pStyle w:val="1"/>
        <w:spacing w:line="360" w:lineRule="auto"/>
        <w:ind w:firstLineChars="196" w:firstLine="470"/>
        <w:rPr>
          <w:rFonts w:ascii="宋体" w:hAnsi="宋体"/>
          <w:sz w:val="24"/>
          <w:szCs w:val="24"/>
        </w:rPr>
      </w:pPr>
      <w:r>
        <w:rPr>
          <w:rFonts w:ascii="宋体" w:hAnsi="宋体" w:hint="eastAsia"/>
          <w:sz w:val="24"/>
          <w:szCs w:val="24"/>
        </w:rPr>
        <w:t>（2）排序所参照的课程以上述条款第四（一）、（二）的说明为准，再加上审核通过的学分</w:t>
      </w:r>
      <w:proofErr w:type="gramStart"/>
      <w:r>
        <w:rPr>
          <w:rFonts w:ascii="宋体" w:hAnsi="宋体" w:hint="eastAsia"/>
          <w:sz w:val="24"/>
          <w:szCs w:val="24"/>
        </w:rPr>
        <w:t>绩</w:t>
      </w:r>
      <w:proofErr w:type="gramEnd"/>
      <w:r>
        <w:rPr>
          <w:rFonts w:ascii="宋体" w:hAnsi="宋体" w:hint="eastAsia"/>
          <w:sz w:val="24"/>
          <w:szCs w:val="24"/>
        </w:rPr>
        <w:t>加分。</w:t>
      </w:r>
    </w:p>
    <w:p w14:paraId="07317C03" w14:textId="77777777" w:rsidR="0006214C" w:rsidRDefault="00236869">
      <w:pPr>
        <w:pStyle w:val="a8"/>
        <w:spacing w:line="360" w:lineRule="auto"/>
        <w:ind w:firstLine="480"/>
        <w:rPr>
          <w:rFonts w:ascii="宋体" w:hAnsi="宋体"/>
          <w:sz w:val="24"/>
          <w:szCs w:val="24"/>
        </w:rPr>
      </w:pPr>
      <w:r>
        <w:rPr>
          <w:rFonts w:ascii="宋体" w:hAnsi="宋体" w:hint="eastAsia"/>
          <w:sz w:val="24"/>
          <w:szCs w:val="24"/>
        </w:rPr>
        <w:t>（3）加分仅作为是否</w:t>
      </w:r>
      <w:proofErr w:type="gramStart"/>
      <w:r>
        <w:rPr>
          <w:rFonts w:ascii="宋体" w:hAnsi="宋体" w:hint="eastAsia"/>
          <w:sz w:val="24"/>
          <w:szCs w:val="24"/>
        </w:rPr>
        <w:t>具备推免资格</w:t>
      </w:r>
      <w:proofErr w:type="gramEnd"/>
      <w:r>
        <w:rPr>
          <w:rFonts w:ascii="宋体" w:hAnsi="宋体" w:hint="eastAsia"/>
          <w:sz w:val="24"/>
          <w:szCs w:val="24"/>
        </w:rPr>
        <w:t>的排序使用，不作为其他参考。对于已经取得保</w:t>
      </w:r>
      <w:proofErr w:type="gramStart"/>
      <w:r>
        <w:rPr>
          <w:rFonts w:ascii="宋体" w:hAnsi="宋体" w:hint="eastAsia"/>
          <w:sz w:val="24"/>
          <w:szCs w:val="24"/>
        </w:rPr>
        <w:t>研</w:t>
      </w:r>
      <w:proofErr w:type="gramEnd"/>
      <w:r>
        <w:rPr>
          <w:rFonts w:ascii="宋体" w:hAnsi="宋体" w:hint="eastAsia"/>
          <w:sz w:val="24"/>
          <w:szCs w:val="24"/>
        </w:rPr>
        <w:t>资格的同学，为其开具成绩证明时，其成绩排名依据原始成绩。</w:t>
      </w:r>
    </w:p>
    <w:p w14:paraId="106F295A" w14:textId="77777777" w:rsidR="0006214C" w:rsidRDefault="0006214C">
      <w:pPr>
        <w:pStyle w:val="a8"/>
        <w:spacing w:line="360" w:lineRule="auto"/>
        <w:ind w:firstLine="480"/>
        <w:rPr>
          <w:rFonts w:ascii="宋体" w:hAnsi="宋体"/>
          <w:sz w:val="24"/>
          <w:szCs w:val="24"/>
        </w:rPr>
      </w:pPr>
    </w:p>
    <w:p w14:paraId="13922642" w14:textId="77777777" w:rsidR="0006214C" w:rsidRDefault="00236869">
      <w:pPr>
        <w:pStyle w:val="a8"/>
        <w:spacing w:line="360" w:lineRule="auto"/>
        <w:ind w:firstLineChars="0" w:firstLine="0"/>
        <w:rPr>
          <w:rFonts w:ascii="黑体" w:eastAsia="黑体" w:hAnsi="黑体"/>
          <w:b/>
          <w:sz w:val="28"/>
          <w:szCs w:val="24"/>
        </w:rPr>
      </w:pPr>
      <w:r>
        <w:rPr>
          <w:rFonts w:ascii="黑体" w:eastAsia="黑体" w:hAnsi="黑体" w:hint="eastAsia"/>
          <w:b/>
          <w:sz w:val="28"/>
          <w:szCs w:val="24"/>
        </w:rPr>
        <w:t>六、本院系</w:t>
      </w:r>
      <w:proofErr w:type="gramStart"/>
      <w:r>
        <w:rPr>
          <w:rFonts w:ascii="黑体" w:eastAsia="黑体" w:hAnsi="黑体" w:hint="eastAsia"/>
          <w:b/>
          <w:sz w:val="28"/>
          <w:szCs w:val="24"/>
        </w:rPr>
        <w:t>学生推免申报</w:t>
      </w:r>
      <w:proofErr w:type="gramEnd"/>
      <w:r>
        <w:rPr>
          <w:rFonts w:ascii="黑体" w:eastAsia="黑体" w:hAnsi="黑体" w:hint="eastAsia"/>
          <w:b/>
          <w:sz w:val="28"/>
          <w:szCs w:val="24"/>
        </w:rPr>
        <w:t>程序</w:t>
      </w:r>
    </w:p>
    <w:p w14:paraId="68D26D2B" w14:textId="77777777" w:rsidR="0006214C" w:rsidRDefault="00236869">
      <w:pPr>
        <w:snapToGrid w:val="0"/>
        <w:spacing w:line="360" w:lineRule="auto"/>
        <w:ind w:firstLineChars="175" w:firstLine="420"/>
        <w:rPr>
          <w:rFonts w:ascii="宋体"/>
          <w:sz w:val="24"/>
          <w:szCs w:val="24"/>
        </w:rPr>
      </w:pPr>
      <w:r>
        <w:rPr>
          <w:rFonts w:ascii="宋体" w:hAnsi="宋体" w:hint="eastAsia"/>
          <w:sz w:val="24"/>
          <w:szCs w:val="24"/>
        </w:rPr>
        <w:t>根据教育部和学校的相关规定，</w:t>
      </w:r>
      <w:r>
        <w:rPr>
          <w:rFonts w:ascii="宋体" w:hAnsi="宋体"/>
          <w:sz w:val="24"/>
          <w:szCs w:val="24"/>
        </w:rPr>
        <w:t>2014</w:t>
      </w:r>
      <w:r>
        <w:rPr>
          <w:rFonts w:ascii="宋体" w:hAnsi="宋体" w:hint="eastAsia"/>
          <w:sz w:val="24"/>
          <w:szCs w:val="24"/>
        </w:rPr>
        <w:t>年起，推荐、接收工作在时间上分为互不交叉的两个阶段。在推荐阶段，本院及各个学科专业不得与考生签订接收录取协议等接收阶段工作。推荐阶段的具体工作流程如下：</w:t>
      </w:r>
    </w:p>
    <w:p w14:paraId="6BB2F77D" w14:textId="77777777" w:rsidR="0006214C" w:rsidRDefault="00236869">
      <w:pPr>
        <w:snapToGrid w:val="0"/>
        <w:spacing w:line="360" w:lineRule="auto"/>
        <w:ind w:firstLineChars="175" w:firstLine="42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）学校公布当年度</w:t>
      </w:r>
      <w:proofErr w:type="gramStart"/>
      <w:r>
        <w:rPr>
          <w:rFonts w:ascii="宋体" w:hAnsi="宋体" w:hint="eastAsia"/>
          <w:sz w:val="24"/>
          <w:szCs w:val="24"/>
        </w:rPr>
        <w:t>推免实施</w:t>
      </w:r>
      <w:proofErr w:type="gramEnd"/>
      <w:r>
        <w:rPr>
          <w:rFonts w:ascii="宋体" w:hAnsi="宋体" w:hint="eastAsia"/>
          <w:sz w:val="24"/>
          <w:szCs w:val="24"/>
        </w:rPr>
        <w:t>办法，本院据此制定当年度</w:t>
      </w:r>
      <w:proofErr w:type="gramStart"/>
      <w:r>
        <w:rPr>
          <w:rFonts w:ascii="宋体" w:hAnsi="宋体" w:hint="eastAsia"/>
          <w:sz w:val="24"/>
          <w:szCs w:val="24"/>
        </w:rPr>
        <w:t>院系推免工作</w:t>
      </w:r>
      <w:proofErr w:type="gramEnd"/>
      <w:r>
        <w:rPr>
          <w:rFonts w:ascii="宋体" w:hAnsi="宋体" w:hint="eastAsia"/>
          <w:sz w:val="24"/>
          <w:szCs w:val="24"/>
        </w:rPr>
        <w:t>实施细则。</w:t>
      </w:r>
      <w:proofErr w:type="gramStart"/>
      <w:r>
        <w:rPr>
          <w:rFonts w:ascii="宋体" w:hAnsi="宋体" w:hint="eastAsia"/>
          <w:sz w:val="24"/>
          <w:szCs w:val="24"/>
        </w:rPr>
        <w:t>经院推免工作组</w:t>
      </w:r>
      <w:proofErr w:type="gramEnd"/>
      <w:r>
        <w:rPr>
          <w:rFonts w:ascii="宋体" w:hAnsi="宋体" w:hint="eastAsia"/>
          <w:sz w:val="24"/>
          <w:szCs w:val="24"/>
        </w:rPr>
        <w:t>审核、院党政联席会通过，并报学校批准后公布。</w:t>
      </w:r>
    </w:p>
    <w:p w14:paraId="4BCD73B1" w14:textId="77777777" w:rsidR="0006214C" w:rsidRDefault="00236869">
      <w:pPr>
        <w:snapToGrid w:val="0"/>
        <w:spacing w:line="360" w:lineRule="auto"/>
        <w:ind w:firstLineChars="175" w:firstLine="42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）学生自愿申报，本院相关负责人（本科生辅导员、教务员）须做好学分</w:t>
      </w:r>
      <w:proofErr w:type="gramStart"/>
      <w:r>
        <w:rPr>
          <w:rFonts w:ascii="宋体" w:hAnsi="宋体" w:hint="eastAsia"/>
          <w:sz w:val="24"/>
          <w:szCs w:val="24"/>
        </w:rPr>
        <w:t>绩</w:t>
      </w:r>
      <w:proofErr w:type="gramEnd"/>
      <w:r>
        <w:rPr>
          <w:rFonts w:ascii="宋体" w:hAnsi="宋体" w:hint="eastAsia"/>
          <w:sz w:val="24"/>
          <w:szCs w:val="24"/>
        </w:rPr>
        <w:t>核算、政策解释和咨询指导等工作。</w:t>
      </w:r>
    </w:p>
    <w:p w14:paraId="23DC1BC1" w14:textId="77777777" w:rsidR="0006214C" w:rsidRDefault="00236869">
      <w:pPr>
        <w:snapToGrid w:val="0"/>
        <w:spacing w:line="360" w:lineRule="auto"/>
        <w:ind w:firstLineChars="175" w:firstLine="42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）本院审核学生申报材料，按照</w:t>
      </w:r>
      <w:proofErr w:type="gramStart"/>
      <w:r>
        <w:rPr>
          <w:rFonts w:ascii="宋体" w:hAnsi="宋体" w:hint="eastAsia"/>
          <w:sz w:val="24"/>
          <w:szCs w:val="24"/>
        </w:rPr>
        <w:t>本院推免工作</w:t>
      </w:r>
      <w:proofErr w:type="gramEnd"/>
      <w:r>
        <w:rPr>
          <w:rFonts w:ascii="宋体" w:hAnsi="宋体" w:hint="eastAsia"/>
          <w:sz w:val="24"/>
          <w:szCs w:val="24"/>
        </w:rPr>
        <w:t>实施细则有关规定，对所有符合申报条件的学生排序，并在院内公示排序名单。</w:t>
      </w:r>
      <w:r>
        <w:rPr>
          <w:sz w:val="24"/>
          <w:szCs w:val="24"/>
        </w:rPr>
        <w:t>公示</w:t>
      </w:r>
      <w:r>
        <w:rPr>
          <w:rFonts w:hint="eastAsia"/>
          <w:sz w:val="24"/>
          <w:szCs w:val="24"/>
        </w:rPr>
        <w:t>时，按照学校要求将公示</w:t>
      </w:r>
      <w:r>
        <w:rPr>
          <w:sz w:val="24"/>
          <w:szCs w:val="24"/>
        </w:rPr>
        <w:t>所有</w:t>
      </w:r>
      <w:proofErr w:type="gramStart"/>
      <w:r>
        <w:rPr>
          <w:sz w:val="24"/>
          <w:szCs w:val="24"/>
        </w:rPr>
        <w:t>申报推免的</w:t>
      </w:r>
      <w:proofErr w:type="gramEnd"/>
      <w:r>
        <w:rPr>
          <w:sz w:val="24"/>
          <w:szCs w:val="24"/>
        </w:rPr>
        <w:t>学生的相关信息，公示信息中须注明学生</w:t>
      </w:r>
      <w:proofErr w:type="gramStart"/>
      <w:r>
        <w:rPr>
          <w:sz w:val="24"/>
          <w:szCs w:val="24"/>
        </w:rPr>
        <w:t>的推免学分</w:t>
      </w:r>
      <w:proofErr w:type="gramEnd"/>
      <w:r>
        <w:rPr>
          <w:sz w:val="24"/>
          <w:szCs w:val="24"/>
        </w:rPr>
        <w:t>绩</w:t>
      </w:r>
      <w:r>
        <w:rPr>
          <w:rFonts w:hint="eastAsia"/>
          <w:sz w:val="24"/>
          <w:szCs w:val="24"/>
        </w:rPr>
        <w:t>（</w:t>
      </w:r>
      <w:r>
        <w:rPr>
          <w:sz w:val="24"/>
          <w:szCs w:val="24"/>
        </w:rPr>
        <w:t>采用第一次成绩计算学分绩的课程须明确备注）和</w:t>
      </w:r>
      <w:proofErr w:type="gramStart"/>
      <w:r>
        <w:rPr>
          <w:sz w:val="24"/>
          <w:szCs w:val="24"/>
        </w:rPr>
        <w:t>推免综合</w:t>
      </w:r>
      <w:proofErr w:type="gramEnd"/>
      <w:r>
        <w:rPr>
          <w:sz w:val="24"/>
          <w:szCs w:val="24"/>
        </w:rPr>
        <w:t>排序</w:t>
      </w:r>
      <w:r>
        <w:rPr>
          <w:rFonts w:hint="eastAsia"/>
          <w:sz w:val="24"/>
          <w:szCs w:val="24"/>
        </w:rPr>
        <w:t>。</w:t>
      </w:r>
    </w:p>
    <w:p w14:paraId="4E217568" w14:textId="77777777" w:rsidR="0006214C" w:rsidRDefault="00236869">
      <w:pPr>
        <w:snapToGrid w:val="0"/>
        <w:spacing w:line="360" w:lineRule="auto"/>
        <w:ind w:firstLineChars="175" w:firstLine="42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）名单公示期结束后，向学校提交拟推荐学生排序名单。学校根据教育部实际下达的名额，按院系排序名单依次推荐。</w:t>
      </w:r>
    </w:p>
    <w:p w14:paraId="74A1FCC1" w14:textId="77777777" w:rsidR="0006214C" w:rsidRDefault="00236869">
      <w:pPr>
        <w:snapToGrid w:val="0"/>
        <w:spacing w:line="360" w:lineRule="auto"/>
        <w:ind w:firstLineChars="175" w:firstLine="420"/>
        <w:rPr>
          <w:rFonts w:ascii="宋体"/>
          <w:sz w:val="24"/>
          <w:szCs w:val="24"/>
        </w:rPr>
      </w:pPr>
      <w:r>
        <w:rPr>
          <w:rFonts w:ascii="宋体" w:hAnsi="宋体" w:hint="eastAsia"/>
          <w:sz w:val="24"/>
          <w:szCs w:val="24"/>
        </w:rPr>
        <w:lastRenderedPageBreak/>
        <w:t>（</w:t>
      </w:r>
      <w:r>
        <w:rPr>
          <w:rFonts w:ascii="宋体" w:hAnsi="宋体"/>
          <w:sz w:val="24"/>
          <w:szCs w:val="24"/>
        </w:rPr>
        <w:t>5</w:t>
      </w:r>
      <w:r>
        <w:rPr>
          <w:rFonts w:ascii="宋体" w:hAnsi="宋体" w:hint="eastAsia"/>
          <w:sz w:val="24"/>
          <w:szCs w:val="24"/>
        </w:rPr>
        <w:t>）经学校推免生遴选工作领导小组审定的学生名单将在全校范围内公示，公示无异议者在公示期结束后正式获得当年度南京大学推免生资格。</w:t>
      </w:r>
    </w:p>
    <w:p w14:paraId="056A807D" w14:textId="77777777" w:rsidR="0006214C" w:rsidRDefault="00236869">
      <w:pPr>
        <w:pStyle w:val="a8"/>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）学校通过教育部“全国推荐优秀应届本科毕业生免试攻读研究生信息公开暨管理服务系统”上报推免生名单，供省级教育招生考试管理机构进行政策审核，并按要求向教育部备案。</w:t>
      </w:r>
    </w:p>
    <w:p w14:paraId="61CFDF00" w14:textId="77777777" w:rsidR="0006214C" w:rsidRDefault="0006214C">
      <w:pPr>
        <w:pStyle w:val="a8"/>
        <w:spacing w:line="360" w:lineRule="auto"/>
        <w:ind w:firstLineChars="0" w:firstLine="0"/>
        <w:rPr>
          <w:rFonts w:ascii="宋体"/>
          <w:bCs/>
          <w:sz w:val="24"/>
          <w:szCs w:val="24"/>
        </w:rPr>
      </w:pPr>
    </w:p>
    <w:p w14:paraId="7EAAE78D" w14:textId="77777777" w:rsidR="0006214C" w:rsidRDefault="00236869">
      <w:pPr>
        <w:pStyle w:val="a8"/>
        <w:spacing w:line="360" w:lineRule="auto"/>
        <w:ind w:firstLineChars="0" w:firstLine="0"/>
        <w:rPr>
          <w:rFonts w:ascii="黑体" w:eastAsia="黑体" w:hAnsi="黑体"/>
          <w:b/>
          <w:sz w:val="28"/>
          <w:szCs w:val="24"/>
        </w:rPr>
      </w:pPr>
      <w:r>
        <w:rPr>
          <w:rFonts w:ascii="黑体" w:eastAsia="黑体" w:hAnsi="黑体" w:hint="eastAsia"/>
          <w:b/>
          <w:sz w:val="28"/>
          <w:szCs w:val="24"/>
        </w:rPr>
        <w:t>七、</w:t>
      </w:r>
      <w:proofErr w:type="gramStart"/>
      <w:r>
        <w:rPr>
          <w:rFonts w:ascii="黑体" w:eastAsia="黑体" w:hAnsi="黑体" w:hint="eastAsia"/>
          <w:b/>
          <w:sz w:val="28"/>
          <w:szCs w:val="24"/>
        </w:rPr>
        <w:t>院系推免工作</w:t>
      </w:r>
      <w:proofErr w:type="gramEnd"/>
      <w:r>
        <w:rPr>
          <w:rFonts w:ascii="黑体" w:eastAsia="黑体" w:hAnsi="黑体" w:hint="eastAsia"/>
          <w:b/>
          <w:sz w:val="28"/>
          <w:szCs w:val="24"/>
        </w:rPr>
        <w:t>联系方式</w:t>
      </w:r>
    </w:p>
    <w:p w14:paraId="7D820348" w14:textId="77777777" w:rsidR="0006214C" w:rsidRDefault="00236869">
      <w:pPr>
        <w:pStyle w:val="a8"/>
        <w:spacing w:line="360" w:lineRule="auto"/>
        <w:ind w:firstLine="480"/>
        <w:rPr>
          <w:rFonts w:ascii="宋体"/>
          <w:bCs/>
          <w:sz w:val="24"/>
          <w:szCs w:val="24"/>
        </w:rPr>
      </w:pPr>
      <w:r>
        <w:rPr>
          <w:rFonts w:ascii="宋体" w:hAnsi="宋体" w:hint="eastAsia"/>
          <w:bCs/>
          <w:sz w:val="24"/>
          <w:szCs w:val="24"/>
        </w:rPr>
        <w:t>工作联系人：顾芗</w:t>
      </w:r>
    </w:p>
    <w:p w14:paraId="7FC4D31E" w14:textId="77777777" w:rsidR="0006214C" w:rsidRDefault="00236869">
      <w:pPr>
        <w:pStyle w:val="a8"/>
        <w:spacing w:line="360" w:lineRule="auto"/>
        <w:ind w:firstLine="480"/>
        <w:rPr>
          <w:rFonts w:ascii="宋体"/>
          <w:bCs/>
          <w:sz w:val="24"/>
          <w:szCs w:val="24"/>
        </w:rPr>
      </w:pPr>
      <w:r>
        <w:rPr>
          <w:rFonts w:ascii="宋体" w:hAnsi="宋体" w:hint="eastAsia"/>
          <w:bCs/>
          <w:sz w:val="24"/>
          <w:szCs w:val="24"/>
        </w:rPr>
        <w:t>咨询电话：（0</w:t>
      </w:r>
      <w:r>
        <w:rPr>
          <w:rFonts w:ascii="宋体" w:hAnsi="宋体"/>
          <w:bCs/>
          <w:sz w:val="24"/>
          <w:szCs w:val="24"/>
        </w:rPr>
        <w:t>25</w:t>
      </w:r>
      <w:r>
        <w:rPr>
          <w:rFonts w:ascii="宋体" w:hAnsi="宋体" w:hint="eastAsia"/>
          <w:bCs/>
          <w:sz w:val="24"/>
          <w:szCs w:val="24"/>
        </w:rPr>
        <w:t>）</w:t>
      </w:r>
      <w:r>
        <w:rPr>
          <w:rFonts w:ascii="宋体" w:hAnsi="宋体"/>
          <w:bCs/>
          <w:sz w:val="24"/>
          <w:szCs w:val="24"/>
        </w:rPr>
        <w:t>89684829</w:t>
      </w:r>
    </w:p>
    <w:p w14:paraId="3CE430BE" w14:textId="77777777" w:rsidR="0006214C" w:rsidRDefault="00236869">
      <w:pPr>
        <w:pStyle w:val="Style10"/>
        <w:spacing w:line="360" w:lineRule="auto"/>
        <w:ind w:firstLine="480"/>
        <w:rPr>
          <w:rFonts w:ascii="宋体"/>
          <w:bCs/>
          <w:sz w:val="24"/>
          <w:szCs w:val="24"/>
        </w:rPr>
      </w:pPr>
      <w:r>
        <w:rPr>
          <w:rFonts w:ascii="宋体" w:hAnsi="宋体" w:hint="eastAsia"/>
          <w:bCs/>
          <w:sz w:val="24"/>
          <w:szCs w:val="24"/>
        </w:rPr>
        <w:t>电子信箱：</w:t>
      </w:r>
      <w:r>
        <w:rPr>
          <w:rFonts w:ascii="宋体" w:hAnsi="宋体"/>
          <w:bCs/>
          <w:sz w:val="24"/>
          <w:szCs w:val="24"/>
        </w:rPr>
        <w:t>guxiang@nju.edu.cn</w:t>
      </w:r>
    </w:p>
    <w:p w14:paraId="192EB2D5" w14:textId="77777777" w:rsidR="0006214C" w:rsidRDefault="00236869">
      <w:pPr>
        <w:pStyle w:val="a8"/>
        <w:spacing w:line="360" w:lineRule="auto"/>
        <w:ind w:firstLine="480"/>
        <w:rPr>
          <w:rFonts w:ascii="宋体" w:hAnsi="宋体"/>
          <w:bCs/>
          <w:sz w:val="24"/>
          <w:szCs w:val="24"/>
        </w:rPr>
      </w:pPr>
      <w:r>
        <w:rPr>
          <w:rFonts w:ascii="宋体" w:hAnsi="宋体" w:hint="eastAsia"/>
          <w:bCs/>
          <w:sz w:val="24"/>
          <w:szCs w:val="24"/>
        </w:rPr>
        <w:t>办公时间及地点：南京大学历史学院教务办公室2</w:t>
      </w:r>
      <w:r>
        <w:rPr>
          <w:rFonts w:ascii="宋体" w:hAnsi="宋体"/>
          <w:bCs/>
          <w:sz w:val="24"/>
          <w:szCs w:val="24"/>
        </w:rPr>
        <w:t>24</w:t>
      </w:r>
    </w:p>
    <w:p w14:paraId="2F8F45A2" w14:textId="77777777" w:rsidR="0006214C" w:rsidRDefault="0006214C">
      <w:pPr>
        <w:pStyle w:val="a8"/>
        <w:spacing w:line="360" w:lineRule="auto"/>
        <w:ind w:firstLine="480"/>
        <w:rPr>
          <w:rFonts w:ascii="宋体" w:hAnsi="宋体"/>
          <w:bCs/>
          <w:sz w:val="24"/>
          <w:szCs w:val="24"/>
        </w:rPr>
      </w:pPr>
    </w:p>
    <w:p w14:paraId="266F30CB" w14:textId="77777777" w:rsidR="0006214C" w:rsidRDefault="0006214C">
      <w:pPr>
        <w:pStyle w:val="a8"/>
        <w:spacing w:line="360" w:lineRule="auto"/>
        <w:ind w:firstLine="482"/>
        <w:rPr>
          <w:rFonts w:ascii="宋体"/>
          <w:b/>
          <w:sz w:val="24"/>
          <w:szCs w:val="24"/>
        </w:rPr>
      </w:pPr>
    </w:p>
    <w:p w14:paraId="12AFA687" w14:textId="77777777" w:rsidR="0006214C" w:rsidRDefault="00236869">
      <w:pPr>
        <w:pStyle w:val="a8"/>
        <w:spacing w:line="360" w:lineRule="auto"/>
        <w:ind w:left="420" w:firstLineChars="0" w:firstLine="0"/>
        <w:jc w:val="right"/>
        <w:rPr>
          <w:rFonts w:ascii="宋体" w:hAnsi="宋体"/>
          <w:b/>
          <w:sz w:val="24"/>
          <w:szCs w:val="24"/>
        </w:rPr>
      </w:pPr>
      <w:r>
        <w:rPr>
          <w:rFonts w:ascii="宋体" w:hAnsi="宋体" w:hint="eastAsia"/>
          <w:b/>
          <w:sz w:val="24"/>
          <w:szCs w:val="24"/>
        </w:rPr>
        <w:t>南京大学历史学院（公章）</w:t>
      </w:r>
    </w:p>
    <w:p w14:paraId="77944728" w14:textId="756A22AE" w:rsidR="0006214C" w:rsidRDefault="00236869">
      <w:pPr>
        <w:pStyle w:val="a8"/>
        <w:spacing w:line="360" w:lineRule="auto"/>
        <w:ind w:left="420" w:firstLineChars="0" w:firstLine="0"/>
        <w:jc w:val="right"/>
        <w:rPr>
          <w:rFonts w:ascii="宋体" w:hAnsi="宋体"/>
          <w:b/>
          <w:sz w:val="24"/>
          <w:szCs w:val="24"/>
        </w:rPr>
      </w:pPr>
      <w:r>
        <w:rPr>
          <w:rFonts w:ascii="宋体" w:hAnsi="宋体" w:hint="eastAsia"/>
          <w:b/>
          <w:sz w:val="24"/>
          <w:szCs w:val="24"/>
        </w:rPr>
        <w:t>二〇二二年八月二十</w:t>
      </w:r>
      <w:r w:rsidR="004A293C">
        <w:rPr>
          <w:rFonts w:ascii="宋体" w:hAnsi="宋体" w:hint="eastAsia"/>
          <w:b/>
          <w:sz w:val="24"/>
          <w:szCs w:val="24"/>
        </w:rPr>
        <w:t>五</w:t>
      </w:r>
      <w:r>
        <w:rPr>
          <w:rFonts w:ascii="宋体" w:hAnsi="宋体" w:hint="eastAsia"/>
          <w:b/>
          <w:sz w:val="24"/>
          <w:szCs w:val="24"/>
        </w:rPr>
        <w:t>日</w:t>
      </w:r>
    </w:p>
    <w:sectPr w:rsidR="0006214C">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CC0B" w14:textId="77777777" w:rsidR="000E0E48" w:rsidRDefault="000E0E48">
      <w:r>
        <w:separator/>
      </w:r>
    </w:p>
  </w:endnote>
  <w:endnote w:type="continuationSeparator" w:id="0">
    <w:p w14:paraId="332F6B6E" w14:textId="77777777" w:rsidR="000E0E48" w:rsidRDefault="000E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CCFC" w14:textId="77777777" w:rsidR="0006214C" w:rsidRDefault="002368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7EAA89B" w14:textId="77777777" w:rsidR="0006214C" w:rsidRDefault="000621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8B19" w14:textId="77777777" w:rsidR="0006214C" w:rsidRDefault="00236869">
    <w:pPr>
      <w:pStyle w:val="a3"/>
      <w:framePr w:wrap="around" w:vAnchor="text" w:hAnchor="margin" w:xAlign="center" w:y="1"/>
      <w:rPr>
        <w:rStyle w:val="a7"/>
        <w:rFonts w:ascii="Times New Roman" w:hAnsi="Times New Roman"/>
        <w:sz w:val="24"/>
        <w:szCs w:val="24"/>
      </w:rPr>
    </w:pPr>
    <w:r>
      <w:rPr>
        <w:rStyle w:val="a7"/>
        <w:rFonts w:ascii="Times New Roman" w:hAnsi="Times New Roman"/>
        <w:sz w:val="24"/>
        <w:szCs w:val="24"/>
      </w:rPr>
      <w:fldChar w:fldCharType="begin"/>
    </w:r>
    <w:r>
      <w:rPr>
        <w:rStyle w:val="a7"/>
        <w:rFonts w:ascii="Times New Roman" w:hAnsi="Times New Roman"/>
        <w:sz w:val="24"/>
        <w:szCs w:val="24"/>
      </w:rPr>
      <w:instrText xml:space="preserve">PAGE  </w:instrText>
    </w:r>
    <w:r>
      <w:rPr>
        <w:rStyle w:val="a7"/>
        <w:rFonts w:ascii="Times New Roman" w:hAnsi="Times New Roman"/>
        <w:sz w:val="24"/>
        <w:szCs w:val="24"/>
      </w:rPr>
      <w:fldChar w:fldCharType="separate"/>
    </w:r>
    <w:r>
      <w:rPr>
        <w:rStyle w:val="a7"/>
        <w:rFonts w:ascii="Times New Roman" w:hAnsi="Times New Roman"/>
        <w:sz w:val="24"/>
        <w:szCs w:val="24"/>
      </w:rPr>
      <w:t>1</w:t>
    </w:r>
    <w:r>
      <w:rPr>
        <w:rStyle w:val="a7"/>
        <w:rFonts w:ascii="Times New Roman" w:hAnsi="Times New Roman"/>
        <w:sz w:val="24"/>
        <w:szCs w:val="24"/>
      </w:rPr>
      <w:fldChar w:fldCharType="end"/>
    </w:r>
  </w:p>
  <w:p w14:paraId="6C6B051D" w14:textId="77777777" w:rsidR="0006214C" w:rsidRDefault="0006214C">
    <w:pPr>
      <w:pStyle w:val="a3"/>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E23F" w14:textId="77777777" w:rsidR="000E0E48" w:rsidRDefault="000E0E48">
      <w:r>
        <w:separator/>
      </w:r>
    </w:p>
  </w:footnote>
  <w:footnote w:type="continuationSeparator" w:id="0">
    <w:p w14:paraId="1A46FCDB" w14:textId="77777777" w:rsidR="000E0E48" w:rsidRDefault="000E0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MzQwMzYzNjQ2NTJW0lEKTi0uzszPAykwrwUA9UbSViwAAAA="/>
    <w:docVar w:name="commondata" w:val="eyJoZGlkIjoiODE5NWMzYWI1ZjdkNGVjYmRiMzIzODJhMjljYjQ4YjYifQ=="/>
  </w:docVars>
  <w:rsids>
    <w:rsidRoot w:val="00072009"/>
    <w:rsid w:val="000318EA"/>
    <w:rsid w:val="00037EE6"/>
    <w:rsid w:val="0006214C"/>
    <w:rsid w:val="000647CD"/>
    <w:rsid w:val="00072009"/>
    <w:rsid w:val="000906F8"/>
    <w:rsid w:val="00091236"/>
    <w:rsid w:val="00095179"/>
    <w:rsid w:val="000B05CA"/>
    <w:rsid w:val="000E0E48"/>
    <w:rsid w:val="000E1C64"/>
    <w:rsid w:val="000F2829"/>
    <w:rsid w:val="000F3E51"/>
    <w:rsid w:val="00142E25"/>
    <w:rsid w:val="0015073F"/>
    <w:rsid w:val="0016238C"/>
    <w:rsid w:val="00175DAF"/>
    <w:rsid w:val="001A1C2C"/>
    <w:rsid w:val="001C093B"/>
    <w:rsid w:val="001D66F0"/>
    <w:rsid w:val="001E2504"/>
    <w:rsid w:val="001F2D65"/>
    <w:rsid w:val="001F512F"/>
    <w:rsid w:val="00205BF2"/>
    <w:rsid w:val="00227105"/>
    <w:rsid w:val="00236869"/>
    <w:rsid w:val="002723D6"/>
    <w:rsid w:val="002B681C"/>
    <w:rsid w:val="002B7B04"/>
    <w:rsid w:val="002D72AA"/>
    <w:rsid w:val="002D74F8"/>
    <w:rsid w:val="002E119C"/>
    <w:rsid w:val="002F1E2D"/>
    <w:rsid w:val="002F3D94"/>
    <w:rsid w:val="00312DD8"/>
    <w:rsid w:val="00314969"/>
    <w:rsid w:val="00317CAE"/>
    <w:rsid w:val="00340356"/>
    <w:rsid w:val="00342777"/>
    <w:rsid w:val="00374F5D"/>
    <w:rsid w:val="003A63C2"/>
    <w:rsid w:val="003C5B8F"/>
    <w:rsid w:val="003D214D"/>
    <w:rsid w:val="003E7A95"/>
    <w:rsid w:val="00430868"/>
    <w:rsid w:val="00450C0F"/>
    <w:rsid w:val="004647CA"/>
    <w:rsid w:val="0048332B"/>
    <w:rsid w:val="004912DC"/>
    <w:rsid w:val="004A293C"/>
    <w:rsid w:val="004B3123"/>
    <w:rsid w:val="004D038A"/>
    <w:rsid w:val="004E0134"/>
    <w:rsid w:val="00503F3E"/>
    <w:rsid w:val="005360F2"/>
    <w:rsid w:val="00552601"/>
    <w:rsid w:val="00572684"/>
    <w:rsid w:val="005B410F"/>
    <w:rsid w:val="005E1148"/>
    <w:rsid w:val="005E4112"/>
    <w:rsid w:val="005E4C7E"/>
    <w:rsid w:val="005E7F79"/>
    <w:rsid w:val="005F59F4"/>
    <w:rsid w:val="0060483F"/>
    <w:rsid w:val="006274E4"/>
    <w:rsid w:val="00632DFE"/>
    <w:rsid w:val="00641689"/>
    <w:rsid w:val="0066731D"/>
    <w:rsid w:val="0067624D"/>
    <w:rsid w:val="00685633"/>
    <w:rsid w:val="006872A8"/>
    <w:rsid w:val="006A6CE9"/>
    <w:rsid w:val="006D0C98"/>
    <w:rsid w:val="006D323B"/>
    <w:rsid w:val="0070171F"/>
    <w:rsid w:val="0071162B"/>
    <w:rsid w:val="00714822"/>
    <w:rsid w:val="00717509"/>
    <w:rsid w:val="007471FF"/>
    <w:rsid w:val="00762F85"/>
    <w:rsid w:val="007757BF"/>
    <w:rsid w:val="007A33B6"/>
    <w:rsid w:val="007B037D"/>
    <w:rsid w:val="007B5401"/>
    <w:rsid w:val="00802978"/>
    <w:rsid w:val="008102F7"/>
    <w:rsid w:val="008447BD"/>
    <w:rsid w:val="0086335B"/>
    <w:rsid w:val="0087022E"/>
    <w:rsid w:val="008A0E62"/>
    <w:rsid w:val="008A43A5"/>
    <w:rsid w:val="008B63DA"/>
    <w:rsid w:val="008C4D87"/>
    <w:rsid w:val="00922043"/>
    <w:rsid w:val="00940223"/>
    <w:rsid w:val="00945472"/>
    <w:rsid w:val="009552FE"/>
    <w:rsid w:val="00960038"/>
    <w:rsid w:val="00986510"/>
    <w:rsid w:val="009E2013"/>
    <w:rsid w:val="009E490B"/>
    <w:rsid w:val="00A205FE"/>
    <w:rsid w:val="00A228B9"/>
    <w:rsid w:val="00A307A4"/>
    <w:rsid w:val="00A349CD"/>
    <w:rsid w:val="00A65ADF"/>
    <w:rsid w:val="00A74CFF"/>
    <w:rsid w:val="00A93F2E"/>
    <w:rsid w:val="00A95277"/>
    <w:rsid w:val="00AC4893"/>
    <w:rsid w:val="00AF1356"/>
    <w:rsid w:val="00AF567F"/>
    <w:rsid w:val="00AF78F1"/>
    <w:rsid w:val="00B01A08"/>
    <w:rsid w:val="00BB7969"/>
    <w:rsid w:val="00BD2942"/>
    <w:rsid w:val="00BE0018"/>
    <w:rsid w:val="00BE07B6"/>
    <w:rsid w:val="00C1537A"/>
    <w:rsid w:val="00C34B6A"/>
    <w:rsid w:val="00C6727E"/>
    <w:rsid w:val="00C83DFA"/>
    <w:rsid w:val="00C9418F"/>
    <w:rsid w:val="00C976F9"/>
    <w:rsid w:val="00CA08D0"/>
    <w:rsid w:val="00CA76FD"/>
    <w:rsid w:val="00CA7E54"/>
    <w:rsid w:val="00D012EF"/>
    <w:rsid w:val="00D100CF"/>
    <w:rsid w:val="00D209FA"/>
    <w:rsid w:val="00D31DE5"/>
    <w:rsid w:val="00D8104A"/>
    <w:rsid w:val="00D84495"/>
    <w:rsid w:val="00D855C7"/>
    <w:rsid w:val="00D90D6F"/>
    <w:rsid w:val="00DC2D35"/>
    <w:rsid w:val="00E05808"/>
    <w:rsid w:val="00E42889"/>
    <w:rsid w:val="00E45B4C"/>
    <w:rsid w:val="00E53A7D"/>
    <w:rsid w:val="00E54FFA"/>
    <w:rsid w:val="00E71650"/>
    <w:rsid w:val="00E8546E"/>
    <w:rsid w:val="00EA386B"/>
    <w:rsid w:val="00EA724E"/>
    <w:rsid w:val="00F044A7"/>
    <w:rsid w:val="00F12AC8"/>
    <w:rsid w:val="00F153F5"/>
    <w:rsid w:val="00F30892"/>
    <w:rsid w:val="00F506A1"/>
    <w:rsid w:val="00F61EAF"/>
    <w:rsid w:val="00F704EE"/>
    <w:rsid w:val="00F75CC3"/>
    <w:rsid w:val="00F860DC"/>
    <w:rsid w:val="00FC0741"/>
    <w:rsid w:val="00FE157C"/>
    <w:rsid w:val="38A93DEE"/>
    <w:rsid w:val="593D79C1"/>
    <w:rsid w:val="5A0C0E9C"/>
    <w:rsid w:val="64266849"/>
    <w:rsid w:val="6DB2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760AA5"/>
  <w15:docId w15:val="{3B180A14-6E54-42E9-9102-0321B86D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Pr>
      <w:rFonts w:cs="Times New Roman"/>
    </w:rPr>
  </w:style>
  <w:style w:type="paragraph" w:styleId="a8">
    <w:name w:val="List Paragraph"/>
    <w:basedOn w:val="a"/>
    <w:uiPriority w:val="99"/>
    <w:qFormat/>
    <w:pPr>
      <w:ind w:firstLineChars="200" w:firstLine="420"/>
    </w:pPr>
  </w:style>
  <w:style w:type="character" w:customStyle="1" w:styleId="a4">
    <w:name w:val="页脚 字符"/>
    <w:basedOn w:val="a0"/>
    <w:link w:val="a3"/>
    <w:uiPriority w:val="99"/>
    <w:semiHidden/>
    <w:qFormat/>
    <w:locked/>
    <w:rPr>
      <w:rFonts w:cs="Times New Roman"/>
      <w:sz w:val="18"/>
      <w:szCs w:val="18"/>
    </w:rPr>
  </w:style>
  <w:style w:type="character" w:customStyle="1" w:styleId="a6">
    <w:name w:val="页眉 字符"/>
    <w:basedOn w:val="a0"/>
    <w:link w:val="a5"/>
    <w:uiPriority w:val="99"/>
    <w:qFormat/>
    <w:locked/>
    <w:rPr>
      <w:rFonts w:cs="Times New Roman"/>
      <w:sz w:val="18"/>
      <w:szCs w:val="18"/>
    </w:rPr>
  </w:style>
  <w:style w:type="paragraph" w:customStyle="1" w:styleId="1">
    <w:name w:val="列出段落1"/>
    <w:basedOn w:val="a"/>
    <w:uiPriority w:val="99"/>
    <w:qFormat/>
    <w:pPr>
      <w:ind w:firstLineChars="200" w:firstLine="420"/>
    </w:pPr>
    <w:rPr>
      <w:szCs w:val="20"/>
    </w:rPr>
  </w:style>
  <w:style w:type="paragraph" w:customStyle="1" w:styleId="Style10">
    <w:name w:val="_Style 10"/>
    <w:basedOn w:val="a"/>
    <w:next w:val="a8"/>
    <w:uiPriority w:val="99"/>
    <w:qFormat/>
    <w:pPr>
      <w:ind w:firstLineChars="200" w:firstLine="420"/>
    </w:pPr>
  </w:style>
  <w:style w:type="paragraph" w:customStyle="1" w:styleId="Style11">
    <w:name w:val="_Style 11"/>
    <w:basedOn w:val="a"/>
    <w:next w:val="a8"/>
    <w:uiPriority w:val="99"/>
    <w:qFormat/>
    <w:pPr>
      <w:ind w:firstLineChars="200" w:firstLine="420"/>
    </w:pPr>
  </w:style>
  <w:style w:type="character" w:styleId="a9">
    <w:name w:val="annotation reference"/>
    <w:basedOn w:val="a0"/>
    <w:uiPriority w:val="99"/>
    <w:semiHidden/>
    <w:unhideWhenUsed/>
    <w:rsid w:val="003D214D"/>
    <w:rPr>
      <w:sz w:val="21"/>
      <w:szCs w:val="21"/>
    </w:rPr>
  </w:style>
  <w:style w:type="paragraph" w:styleId="aa">
    <w:name w:val="annotation text"/>
    <w:basedOn w:val="a"/>
    <w:link w:val="ab"/>
    <w:uiPriority w:val="99"/>
    <w:unhideWhenUsed/>
    <w:rsid w:val="003D214D"/>
    <w:pPr>
      <w:jc w:val="left"/>
    </w:pPr>
  </w:style>
  <w:style w:type="character" w:customStyle="1" w:styleId="ab">
    <w:name w:val="批注文字 字符"/>
    <w:basedOn w:val="a0"/>
    <w:link w:val="aa"/>
    <w:uiPriority w:val="99"/>
    <w:rsid w:val="003D214D"/>
    <w:rPr>
      <w:kern w:val="2"/>
      <w:sz w:val="21"/>
      <w:szCs w:val="22"/>
    </w:rPr>
  </w:style>
  <w:style w:type="paragraph" w:styleId="ac">
    <w:name w:val="annotation subject"/>
    <w:basedOn w:val="aa"/>
    <w:next w:val="aa"/>
    <w:link w:val="ad"/>
    <w:uiPriority w:val="99"/>
    <w:semiHidden/>
    <w:unhideWhenUsed/>
    <w:rsid w:val="003D214D"/>
    <w:rPr>
      <w:b/>
      <w:bCs/>
    </w:rPr>
  </w:style>
  <w:style w:type="character" w:customStyle="1" w:styleId="ad">
    <w:name w:val="批注主题 字符"/>
    <w:basedOn w:val="ab"/>
    <w:link w:val="ac"/>
    <w:uiPriority w:val="99"/>
    <w:semiHidden/>
    <w:rsid w:val="003D214D"/>
    <w:rPr>
      <w:b/>
      <w:bCs/>
      <w:kern w:val="2"/>
      <w:sz w:val="21"/>
      <w:szCs w:val="22"/>
    </w:rPr>
  </w:style>
  <w:style w:type="paragraph" w:styleId="ae">
    <w:name w:val="Balloon Text"/>
    <w:basedOn w:val="a"/>
    <w:link w:val="af"/>
    <w:uiPriority w:val="99"/>
    <w:semiHidden/>
    <w:unhideWhenUsed/>
    <w:rsid w:val="003D214D"/>
    <w:rPr>
      <w:sz w:val="18"/>
      <w:szCs w:val="18"/>
    </w:rPr>
  </w:style>
  <w:style w:type="character" w:customStyle="1" w:styleId="af">
    <w:name w:val="批注框文本 字符"/>
    <w:basedOn w:val="a0"/>
    <w:link w:val="ae"/>
    <w:uiPriority w:val="99"/>
    <w:semiHidden/>
    <w:rsid w:val="003D214D"/>
    <w:rPr>
      <w:kern w:val="2"/>
      <w:sz w:val="18"/>
      <w:szCs w:val="18"/>
    </w:rPr>
  </w:style>
  <w:style w:type="paragraph" w:styleId="af0">
    <w:name w:val="Revision"/>
    <w:hidden/>
    <w:uiPriority w:val="99"/>
    <w:semiHidden/>
    <w:rsid w:val="00450C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437</Words>
  <Characters>2491</Characters>
  <Application>Microsoft Office Word</Application>
  <DocSecurity>0</DocSecurity>
  <Lines>20</Lines>
  <Paragraphs>5</Paragraphs>
  <ScaleCrop>false</ScaleCrop>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南京大学****系推免生工作细则</dc:title>
  <dc:creator>CYW</dc:creator>
  <cp:lastModifiedBy>Tao Wang</cp:lastModifiedBy>
  <cp:revision>5</cp:revision>
  <cp:lastPrinted>2012-05-16T06:21:00Z</cp:lastPrinted>
  <dcterms:created xsi:type="dcterms:W3CDTF">2022-08-30T08:33:00Z</dcterms:created>
  <dcterms:modified xsi:type="dcterms:W3CDTF">2022-08-30T09:28:00Z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393A4C774EB5477DB50A81393F36BA3C</vt:lpwstr>
  </property>
</Properties>
</file>